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1326CE" w:rsidRDefault="00CB11C9" w:rsidP="004371FD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>Detoxification from Alcohol and Opiates</w:t>
      </w:r>
    </w:p>
    <w:p w:rsidR="004721F4" w:rsidRPr="001326CE" w:rsidRDefault="004835BB" w:rsidP="004371FD">
      <w:pPr>
        <w:spacing w:after="0" w:line="480" w:lineRule="auto"/>
        <w:jc w:val="center"/>
        <w:rPr>
          <w:szCs w:val="24"/>
        </w:rPr>
      </w:pPr>
      <w:r w:rsidRPr="001326CE">
        <w:rPr>
          <w:szCs w:val="24"/>
        </w:rPr>
        <w:t>Student</w:t>
      </w:r>
      <w:r w:rsidR="00DC5399">
        <w:rPr>
          <w:szCs w:val="24"/>
        </w:rPr>
        <w:t>'</w:t>
      </w:r>
      <w:r w:rsidRPr="001326CE">
        <w:rPr>
          <w:szCs w:val="24"/>
        </w:rPr>
        <w:t>s Name</w:t>
      </w:r>
    </w:p>
    <w:p w:rsidR="00DF17F4" w:rsidRPr="001326CE" w:rsidRDefault="004835BB" w:rsidP="004371FD">
      <w:pPr>
        <w:spacing w:after="0" w:line="480" w:lineRule="auto"/>
        <w:jc w:val="center"/>
        <w:rPr>
          <w:szCs w:val="24"/>
        </w:rPr>
      </w:pPr>
      <w:r w:rsidRPr="001326CE">
        <w:rPr>
          <w:szCs w:val="24"/>
        </w:rPr>
        <w:t>Institution of Affiliation</w:t>
      </w:r>
    </w:p>
    <w:p w:rsidR="00DF17F4" w:rsidRPr="001326CE" w:rsidRDefault="004835BB" w:rsidP="004371FD">
      <w:pPr>
        <w:spacing w:after="0" w:line="480" w:lineRule="auto"/>
        <w:jc w:val="center"/>
        <w:rPr>
          <w:szCs w:val="24"/>
        </w:rPr>
      </w:pPr>
      <w:r w:rsidRPr="001326CE">
        <w:rPr>
          <w:szCs w:val="24"/>
        </w:rPr>
        <w:t>Date</w:t>
      </w: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DF17F4" w:rsidRPr="001326CE" w:rsidRDefault="00DF17F4" w:rsidP="004371FD">
      <w:pPr>
        <w:spacing w:after="0" w:line="480" w:lineRule="auto"/>
        <w:rPr>
          <w:szCs w:val="24"/>
        </w:rPr>
      </w:pPr>
    </w:p>
    <w:p w:rsidR="004371FD" w:rsidRPr="001326CE" w:rsidRDefault="004371FD" w:rsidP="004371FD">
      <w:pPr>
        <w:spacing w:after="0" w:line="480" w:lineRule="auto"/>
        <w:rPr>
          <w:szCs w:val="24"/>
        </w:rPr>
      </w:pPr>
    </w:p>
    <w:p w:rsidR="004371FD" w:rsidRPr="001326CE" w:rsidRDefault="004371FD" w:rsidP="004371FD">
      <w:pPr>
        <w:spacing w:after="0" w:line="480" w:lineRule="auto"/>
        <w:rPr>
          <w:szCs w:val="24"/>
        </w:rPr>
      </w:pPr>
    </w:p>
    <w:p w:rsidR="00C93DFD" w:rsidRPr="001326CE" w:rsidRDefault="00C93DFD" w:rsidP="004371FD">
      <w:pPr>
        <w:spacing w:after="0" w:line="480" w:lineRule="auto"/>
        <w:rPr>
          <w:szCs w:val="24"/>
        </w:rPr>
      </w:pPr>
    </w:p>
    <w:p w:rsidR="004371FD" w:rsidRPr="001326CE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1326CE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1326CE" w:rsidRDefault="002B55F7" w:rsidP="00366AF3">
      <w:pPr>
        <w:spacing w:after="0" w:line="480" w:lineRule="auto"/>
        <w:rPr>
          <w:b/>
          <w:szCs w:val="24"/>
        </w:rPr>
      </w:pPr>
    </w:p>
    <w:p w:rsidR="00366AF3" w:rsidRPr="001326CE" w:rsidRDefault="00CB11C9" w:rsidP="00B955DB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lastRenderedPageBreak/>
        <w:t>Detoxification from Alcohol and Opiates</w:t>
      </w:r>
    </w:p>
    <w:p w:rsidR="00DB5376" w:rsidRPr="001326CE" w:rsidRDefault="00DB5376" w:rsidP="00B955DB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>Introduction</w:t>
      </w:r>
    </w:p>
    <w:p w:rsidR="00B955DB" w:rsidRPr="001326CE" w:rsidRDefault="00B955DB" w:rsidP="00B955DB">
      <w:pPr>
        <w:spacing w:after="0" w:line="480" w:lineRule="auto"/>
        <w:rPr>
          <w:szCs w:val="24"/>
        </w:rPr>
      </w:pPr>
      <w:r w:rsidRPr="001326CE">
        <w:rPr>
          <w:b/>
          <w:bCs/>
          <w:szCs w:val="24"/>
        </w:rPr>
        <w:tab/>
      </w:r>
      <w:r w:rsidRPr="001326CE">
        <w:rPr>
          <w:szCs w:val="24"/>
        </w:rPr>
        <w:t xml:space="preserve">Alcohol and opiate use </w:t>
      </w:r>
      <w:r w:rsidR="00581C66" w:rsidRPr="001326CE">
        <w:rPr>
          <w:szCs w:val="24"/>
        </w:rPr>
        <w:t xml:space="preserve">are prevalent therefore </w:t>
      </w:r>
      <w:r w:rsidR="001134C9" w:rsidRPr="001326CE">
        <w:rPr>
          <w:szCs w:val="24"/>
        </w:rPr>
        <w:t xml:space="preserve">pausing </w:t>
      </w:r>
      <w:r w:rsidR="00D15419" w:rsidRPr="001326CE">
        <w:rPr>
          <w:szCs w:val="24"/>
        </w:rPr>
        <w:t xml:space="preserve">significant public health concerns. </w:t>
      </w:r>
      <w:r w:rsidR="00742F33" w:rsidRPr="001326CE">
        <w:rPr>
          <w:szCs w:val="24"/>
        </w:rPr>
        <w:t xml:space="preserve">Alcohol and opiate </w:t>
      </w:r>
      <w:r w:rsidR="0078265C" w:rsidRPr="001326CE">
        <w:rPr>
          <w:szCs w:val="24"/>
        </w:rPr>
        <w:t xml:space="preserve">use </w:t>
      </w:r>
      <w:r w:rsidR="005E1EBB">
        <w:rPr>
          <w:szCs w:val="24"/>
        </w:rPr>
        <w:t>is</w:t>
      </w:r>
      <w:r w:rsidR="0078265C" w:rsidRPr="001326CE">
        <w:rPr>
          <w:szCs w:val="24"/>
        </w:rPr>
        <w:t xml:space="preserve"> linked with high rates of morbidity, injuries</w:t>
      </w:r>
      <w:r w:rsidR="005E1EBB">
        <w:rPr>
          <w:szCs w:val="24"/>
        </w:rPr>
        <w:t>,</w:t>
      </w:r>
      <w:r w:rsidR="0078265C" w:rsidRPr="001326CE">
        <w:rPr>
          <w:szCs w:val="24"/>
        </w:rPr>
        <w:t xml:space="preserve"> and mortality. </w:t>
      </w:r>
      <w:r w:rsidR="005D24E4" w:rsidRPr="001326CE">
        <w:rPr>
          <w:szCs w:val="24"/>
        </w:rPr>
        <w:t>Alcohol use lead</w:t>
      </w:r>
      <w:r w:rsidR="005E1EBB">
        <w:rPr>
          <w:szCs w:val="24"/>
        </w:rPr>
        <w:t>s</w:t>
      </w:r>
      <w:r w:rsidR="005D24E4" w:rsidRPr="001326CE">
        <w:rPr>
          <w:szCs w:val="24"/>
        </w:rPr>
        <w:t xml:space="preserve"> to the death of more than </w:t>
      </w:r>
      <w:r w:rsidR="005A3033" w:rsidRPr="001326CE">
        <w:rPr>
          <w:szCs w:val="24"/>
        </w:rPr>
        <w:t>88</w:t>
      </w:r>
      <w:r w:rsidR="005D24E4" w:rsidRPr="001326CE">
        <w:rPr>
          <w:szCs w:val="24"/>
        </w:rPr>
        <w:t>000 people</w:t>
      </w:r>
      <w:r w:rsidR="005E1EBB">
        <w:rPr>
          <w:szCs w:val="24"/>
        </w:rPr>
        <w:t>,</w:t>
      </w:r>
      <w:r w:rsidR="005D24E4" w:rsidRPr="001326CE">
        <w:rPr>
          <w:szCs w:val="24"/>
        </w:rPr>
        <w:t xml:space="preserve"> while opiate use is </w:t>
      </w:r>
      <w:r w:rsidR="0057114F" w:rsidRPr="001326CE">
        <w:rPr>
          <w:szCs w:val="24"/>
        </w:rPr>
        <w:t xml:space="preserve">linked to </w:t>
      </w:r>
      <w:r w:rsidR="002D5B34" w:rsidRPr="001326CE">
        <w:rPr>
          <w:szCs w:val="24"/>
        </w:rPr>
        <w:t>over 45000 death annually</w:t>
      </w:r>
      <w:r w:rsidR="005E1EBB">
        <w:rPr>
          <w:szCs w:val="24"/>
        </w:rPr>
        <w:t>, therefore,</w:t>
      </w:r>
      <w:r w:rsidR="002D5B34" w:rsidRPr="001326CE">
        <w:rPr>
          <w:szCs w:val="24"/>
        </w:rPr>
        <w:t xml:space="preserve"> making them the joint leading cause of </w:t>
      </w:r>
      <w:r w:rsidR="00E731F8" w:rsidRPr="001326CE">
        <w:rPr>
          <w:szCs w:val="24"/>
        </w:rPr>
        <w:t xml:space="preserve">avoidable deaths in the United States. </w:t>
      </w:r>
      <w:r w:rsidR="00F3761B" w:rsidRPr="001326CE">
        <w:rPr>
          <w:szCs w:val="24"/>
        </w:rPr>
        <w:t xml:space="preserve">The lives of </w:t>
      </w:r>
      <w:r w:rsidR="001A1A16" w:rsidRPr="001326CE">
        <w:rPr>
          <w:szCs w:val="24"/>
        </w:rPr>
        <w:t xml:space="preserve">alcohol and opiate users </w:t>
      </w:r>
      <w:r w:rsidR="005E1EBB">
        <w:rPr>
          <w:szCs w:val="24"/>
        </w:rPr>
        <w:t>are</w:t>
      </w:r>
      <w:r w:rsidR="001A1A16" w:rsidRPr="001326CE">
        <w:rPr>
          <w:szCs w:val="24"/>
        </w:rPr>
        <w:t xml:space="preserve"> often characterized by acute and chronic medical issues, economic burdens, mental health disorders, housing problems, infectious disease </w:t>
      </w:r>
      <w:r w:rsidR="002A64D2" w:rsidRPr="001326CE">
        <w:rPr>
          <w:szCs w:val="24"/>
        </w:rPr>
        <w:t>risks, unemployment</w:t>
      </w:r>
      <w:r w:rsidR="001A1A16" w:rsidRPr="001326CE">
        <w:rPr>
          <w:szCs w:val="24"/>
        </w:rPr>
        <w:t xml:space="preserve">, </w:t>
      </w:r>
      <w:r w:rsidR="00C56BE1" w:rsidRPr="001326CE">
        <w:rPr>
          <w:szCs w:val="24"/>
        </w:rPr>
        <w:t xml:space="preserve">stigma, </w:t>
      </w:r>
      <w:r w:rsidR="001A1A16" w:rsidRPr="001326CE">
        <w:rPr>
          <w:szCs w:val="24"/>
        </w:rPr>
        <w:t>traumatic events</w:t>
      </w:r>
      <w:r w:rsidR="005E1EBB">
        <w:rPr>
          <w:szCs w:val="24"/>
        </w:rPr>
        <w:t>,</w:t>
      </w:r>
      <w:r w:rsidR="001A1A16" w:rsidRPr="001326CE">
        <w:rPr>
          <w:szCs w:val="24"/>
        </w:rPr>
        <w:t xml:space="preserve"> and violence. </w:t>
      </w:r>
      <w:r w:rsidR="00D50DCB" w:rsidRPr="001326CE">
        <w:rPr>
          <w:szCs w:val="24"/>
        </w:rPr>
        <w:t>Alcohol and opiate</w:t>
      </w:r>
      <w:r w:rsidR="005E1EBB">
        <w:rPr>
          <w:szCs w:val="24"/>
        </w:rPr>
        <w:t>s</w:t>
      </w:r>
      <w:r w:rsidR="006C3425" w:rsidRPr="001326CE">
        <w:rPr>
          <w:szCs w:val="24"/>
        </w:rPr>
        <w:t xml:space="preserve"> significantly affect their </w:t>
      </w:r>
      <w:r w:rsidR="002A64D2" w:rsidRPr="001326CE">
        <w:rPr>
          <w:szCs w:val="24"/>
        </w:rPr>
        <w:t>user</w:t>
      </w:r>
      <w:r w:rsidR="00DC5399">
        <w:rPr>
          <w:szCs w:val="24"/>
        </w:rPr>
        <w:t>'</w:t>
      </w:r>
      <w:r w:rsidR="002A64D2" w:rsidRPr="001326CE">
        <w:rPr>
          <w:szCs w:val="24"/>
        </w:rPr>
        <w:t>s</w:t>
      </w:r>
      <w:r w:rsidR="006C3425" w:rsidRPr="001326CE">
        <w:rPr>
          <w:szCs w:val="24"/>
        </w:rPr>
        <w:t xml:space="preserve"> health outcomes and quality of life</w:t>
      </w:r>
      <w:r w:rsidR="00101F1D" w:rsidRPr="001326CE">
        <w:rPr>
          <w:szCs w:val="24"/>
        </w:rPr>
        <w:t xml:space="preserve"> (</w:t>
      </w:r>
      <w:r w:rsidR="00101F1D" w:rsidRPr="001326CE">
        <w:rPr>
          <w:color w:val="000000" w:themeColor="text1"/>
          <w:szCs w:val="24"/>
        </w:rPr>
        <w:t>Bell et al., 2016)</w:t>
      </w:r>
      <w:r w:rsidR="006C3425" w:rsidRPr="001326CE">
        <w:rPr>
          <w:szCs w:val="24"/>
        </w:rPr>
        <w:t xml:space="preserve">. </w:t>
      </w:r>
      <w:r w:rsidR="00AB55E0" w:rsidRPr="001326CE">
        <w:rPr>
          <w:szCs w:val="24"/>
        </w:rPr>
        <w:t xml:space="preserve">Detoxification </w:t>
      </w:r>
      <w:r w:rsidR="00EE3F0E" w:rsidRPr="001326CE">
        <w:rPr>
          <w:szCs w:val="24"/>
        </w:rPr>
        <w:t xml:space="preserve">is described as the process of </w:t>
      </w:r>
      <w:r w:rsidR="006E77DA" w:rsidRPr="001326CE">
        <w:rPr>
          <w:szCs w:val="24"/>
        </w:rPr>
        <w:t xml:space="preserve">disengaging an individual from substance dependence </w:t>
      </w:r>
      <w:r w:rsidR="00EC4D27" w:rsidRPr="001326CE">
        <w:rPr>
          <w:szCs w:val="24"/>
        </w:rPr>
        <w:t xml:space="preserve">in a safe and effective way. </w:t>
      </w:r>
      <w:r w:rsidR="009F2153" w:rsidRPr="001326CE">
        <w:rPr>
          <w:szCs w:val="24"/>
        </w:rPr>
        <w:t>Determination of which detoxification strategy can be used depends o</w:t>
      </w:r>
      <w:r w:rsidR="005E1EBB">
        <w:rPr>
          <w:szCs w:val="24"/>
        </w:rPr>
        <w:t>n</w:t>
      </w:r>
      <w:r w:rsidR="009F2153" w:rsidRPr="001326CE">
        <w:rPr>
          <w:szCs w:val="24"/>
        </w:rPr>
        <w:t xml:space="preserve"> various factors</w:t>
      </w:r>
      <w:r w:rsidR="005E1EBB">
        <w:rPr>
          <w:szCs w:val="24"/>
        </w:rPr>
        <w:t>,</w:t>
      </w:r>
      <w:r w:rsidR="009F2153" w:rsidRPr="001326CE">
        <w:rPr>
          <w:szCs w:val="24"/>
        </w:rPr>
        <w:t xml:space="preserve"> including clinical judgment, concomitant health issues, degree of depend</w:t>
      </w:r>
      <w:r w:rsidR="005E1EBB">
        <w:rPr>
          <w:szCs w:val="24"/>
        </w:rPr>
        <w:t>e</w:t>
      </w:r>
      <w:r w:rsidR="009F2153" w:rsidRPr="001326CE">
        <w:rPr>
          <w:szCs w:val="24"/>
        </w:rPr>
        <w:t xml:space="preserve">nce, </w:t>
      </w:r>
      <w:r w:rsidR="006A48E7" w:rsidRPr="001326CE">
        <w:rPr>
          <w:szCs w:val="24"/>
        </w:rPr>
        <w:t>user</w:t>
      </w:r>
      <w:r w:rsidR="00DC5399">
        <w:rPr>
          <w:szCs w:val="24"/>
        </w:rPr>
        <w:t>'</w:t>
      </w:r>
      <w:r w:rsidR="006A48E7" w:rsidRPr="001326CE">
        <w:rPr>
          <w:szCs w:val="24"/>
        </w:rPr>
        <w:t xml:space="preserve">s circumstances and preferences, </w:t>
      </w:r>
      <w:r w:rsidR="00975B21" w:rsidRPr="001326CE">
        <w:rPr>
          <w:szCs w:val="24"/>
        </w:rPr>
        <w:t>lifestyle</w:t>
      </w:r>
      <w:r w:rsidR="005E1EBB">
        <w:rPr>
          <w:szCs w:val="24"/>
        </w:rPr>
        <w:t>,</w:t>
      </w:r>
      <w:r w:rsidR="00975B21" w:rsidRPr="001326CE">
        <w:rPr>
          <w:szCs w:val="24"/>
        </w:rPr>
        <w:t xml:space="preserve"> and expectations. </w:t>
      </w:r>
      <w:r w:rsidR="004810D2" w:rsidRPr="001326CE">
        <w:rPr>
          <w:szCs w:val="24"/>
        </w:rPr>
        <w:t>Detoxification</w:t>
      </w:r>
      <w:r w:rsidR="005E1EBB">
        <w:rPr>
          <w:szCs w:val="24"/>
        </w:rPr>
        <w:t>,</w:t>
      </w:r>
      <w:r w:rsidR="004810D2" w:rsidRPr="001326CE">
        <w:rPr>
          <w:szCs w:val="24"/>
        </w:rPr>
        <w:t xml:space="preserve"> however</w:t>
      </w:r>
      <w:r w:rsidR="005E1EBB">
        <w:rPr>
          <w:szCs w:val="24"/>
        </w:rPr>
        <w:t>,</w:t>
      </w:r>
      <w:r w:rsidR="004810D2" w:rsidRPr="001326CE">
        <w:rPr>
          <w:szCs w:val="24"/>
        </w:rPr>
        <w:t xml:space="preserve"> does not indicate </w:t>
      </w:r>
      <w:r w:rsidR="005E1EBB">
        <w:rPr>
          <w:szCs w:val="24"/>
        </w:rPr>
        <w:t xml:space="preserve">a </w:t>
      </w:r>
      <w:r w:rsidR="004810D2" w:rsidRPr="001326CE">
        <w:rPr>
          <w:szCs w:val="24"/>
        </w:rPr>
        <w:t>diagnosis of alcohol or opiate use disorder</w:t>
      </w:r>
      <w:r w:rsidR="005E1EBB">
        <w:rPr>
          <w:szCs w:val="24"/>
        </w:rPr>
        <w:t>,</w:t>
      </w:r>
      <w:r w:rsidR="004810D2" w:rsidRPr="001326CE">
        <w:rPr>
          <w:szCs w:val="24"/>
        </w:rPr>
        <w:t xml:space="preserve"> for instance</w:t>
      </w:r>
      <w:r w:rsidR="005E1EBB">
        <w:rPr>
          <w:szCs w:val="24"/>
        </w:rPr>
        <w:t>,</w:t>
      </w:r>
      <w:r w:rsidR="004810D2" w:rsidRPr="001326CE">
        <w:rPr>
          <w:szCs w:val="24"/>
        </w:rPr>
        <w:t xml:space="preserve"> abuse or addiction</w:t>
      </w:r>
      <w:r w:rsidR="001326CE">
        <w:rPr>
          <w:szCs w:val="24"/>
        </w:rPr>
        <w:t xml:space="preserve"> (</w:t>
      </w:r>
      <w:r w:rsidR="001326CE" w:rsidRPr="001326CE">
        <w:rPr>
          <w:color w:val="222222"/>
          <w:szCs w:val="24"/>
          <w:shd w:val="clear" w:color="auto" w:fill="FFFFFF"/>
        </w:rPr>
        <w:t>Gaur</w:t>
      </w:r>
      <w:r w:rsidR="001326CE">
        <w:rPr>
          <w:color w:val="222222"/>
          <w:szCs w:val="24"/>
          <w:shd w:val="clear" w:color="auto" w:fill="FFFFFF"/>
        </w:rPr>
        <w:t xml:space="preserve"> et al., 2019)</w:t>
      </w:r>
      <w:r w:rsidR="004810D2" w:rsidRPr="001326CE">
        <w:rPr>
          <w:szCs w:val="24"/>
        </w:rPr>
        <w:t xml:space="preserve">. </w:t>
      </w:r>
      <w:r w:rsidR="005D5BF5" w:rsidRPr="001326CE">
        <w:rPr>
          <w:szCs w:val="24"/>
        </w:rPr>
        <w:t>While abuse or addiction may require detoxification to start treatment and rehabilitation, there are various reasons why alcohol and opiate user</w:t>
      </w:r>
      <w:r w:rsidR="005E1EBB">
        <w:rPr>
          <w:szCs w:val="24"/>
        </w:rPr>
        <w:t>s</w:t>
      </w:r>
      <w:r w:rsidR="005D5BF5" w:rsidRPr="001326CE">
        <w:rPr>
          <w:szCs w:val="24"/>
        </w:rPr>
        <w:t xml:space="preserve"> need to undergo detoxification.</w:t>
      </w:r>
    </w:p>
    <w:p w:rsidR="001A5B9F" w:rsidRPr="009C74E2" w:rsidRDefault="001A5B9F" w:rsidP="009C74E2">
      <w:pPr>
        <w:spacing w:after="0"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History of Alcohol and Opiates</w:t>
      </w:r>
    </w:p>
    <w:p w:rsidR="001A5B9F" w:rsidRPr="001326CE" w:rsidRDefault="001A5B9F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7C04DA" w:rsidRPr="001326CE">
        <w:rPr>
          <w:szCs w:val="24"/>
        </w:rPr>
        <w:t>Addictive substances</w:t>
      </w:r>
      <w:r w:rsidR="00BF5A05" w:rsidRPr="001326CE">
        <w:rPr>
          <w:szCs w:val="24"/>
        </w:rPr>
        <w:t xml:space="preserve"> and drugs have been available for many years. </w:t>
      </w:r>
      <w:r w:rsidR="00DD7462" w:rsidRPr="001326CE">
        <w:rPr>
          <w:szCs w:val="24"/>
        </w:rPr>
        <w:t>Their abuse and addiction</w:t>
      </w:r>
      <w:r w:rsidR="005E1EBB">
        <w:rPr>
          <w:szCs w:val="24"/>
        </w:rPr>
        <w:t>,</w:t>
      </w:r>
      <w:r w:rsidR="00DD7462" w:rsidRPr="001326CE">
        <w:rPr>
          <w:szCs w:val="24"/>
        </w:rPr>
        <w:t xml:space="preserve"> </w:t>
      </w:r>
      <w:r w:rsidR="00834EA9" w:rsidRPr="001326CE">
        <w:rPr>
          <w:szCs w:val="24"/>
        </w:rPr>
        <w:t>however</w:t>
      </w:r>
      <w:r w:rsidR="00834EA9">
        <w:rPr>
          <w:szCs w:val="24"/>
        </w:rPr>
        <w:t>,</w:t>
      </w:r>
      <w:r w:rsidR="00834EA9" w:rsidRPr="001326CE">
        <w:rPr>
          <w:szCs w:val="24"/>
        </w:rPr>
        <w:t xml:space="preserve"> dates</w:t>
      </w:r>
      <w:r w:rsidR="00EB48D1" w:rsidRPr="001326CE">
        <w:rPr>
          <w:szCs w:val="24"/>
        </w:rPr>
        <w:t xml:space="preserve"> back to when people developed agriculture. </w:t>
      </w:r>
      <w:r w:rsidR="00A116DD" w:rsidRPr="001326CE">
        <w:rPr>
          <w:szCs w:val="24"/>
        </w:rPr>
        <w:t>Before that time, human being</w:t>
      </w:r>
      <w:r w:rsidR="005E1EBB">
        <w:rPr>
          <w:szCs w:val="24"/>
        </w:rPr>
        <w:t>s</w:t>
      </w:r>
      <w:r w:rsidR="00A116DD" w:rsidRPr="001326CE">
        <w:rPr>
          <w:szCs w:val="24"/>
        </w:rPr>
        <w:t xml:space="preserve"> did not have adequate access to addictive substances to cause addiction. However, once they were able to grow addictive substances and produce alcohol in sufficient quantities, </w:t>
      </w:r>
      <w:r w:rsidR="00114C14" w:rsidRPr="001326CE">
        <w:rPr>
          <w:szCs w:val="24"/>
        </w:rPr>
        <w:t xml:space="preserve">it was then possible for abuse and addiction. </w:t>
      </w:r>
      <w:r w:rsidR="00140614" w:rsidRPr="001326CE">
        <w:rPr>
          <w:szCs w:val="24"/>
        </w:rPr>
        <w:t xml:space="preserve">The earliest </w:t>
      </w:r>
      <w:r w:rsidR="005B7D78" w:rsidRPr="001326CE">
        <w:rPr>
          <w:szCs w:val="24"/>
        </w:rPr>
        <w:t xml:space="preserve">known archeological evidence of the </w:t>
      </w:r>
      <w:r w:rsidR="005B7D78" w:rsidRPr="001326CE">
        <w:rPr>
          <w:szCs w:val="24"/>
        </w:rPr>
        <w:lastRenderedPageBreak/>
        <w:t xml:space="preserve">production of alcohol and alcoholic beverages dates back to </w:t>
      </w:r>
      <w:r w:rsidR="005C3B77" w:rsidRPr="001326CE">
        <w:rPr>
          <w:szCs w:val="24"/>
        </w:rPr>
        <w:t>7000BC</w:t>
      </w:r>
      <w:r w:rsidR="00D35FD5" w:rsidRPr="001326CE">
        <w:rPr>
          <w:szCs w:val="24"/>
        </w:rPr>
        <w:t xml:space="preserve"> in China. Alcohol was made from fermented </w:t>
      </w:r>
      <w:r w:rsidR="00E854EF" w:rsidRPr="001326CE">
        <w:rPr>
          <w:szCs w:val="24"/>
        </w:rPr>
        <w:t>grain, honey</w:t>
      </w:r>
      <w:r w:rsidR="00DC5399">
        <w:rPr>
          <w:szCs w:val="24"/>
        </w:rPr>
        <w:t>,</w:t>
      </w:r>
      <w:r w:rsidR="00E854EF" w:rsidRPr="001326CE">
        <w:rPr>
          <w:szCs w:val="24"/>
        </w:rPr>
        <w:t xml:space="preserve"> and fruit juice. </w:t>
      </w:r>
      <w:r w:rsidR="00F66B20" w:rsidRPr="001326CE">
        <w:rPr>
          <w:szCs w:val="24"/>
        </w:rPr>
        <w:t>This technique of fermenting grain, fruit juice</w:t>
      </w:r>
      <w:r w:rsidR="00DC5399">
        <w:rPr>
          <w:szCs w:val="24"/>
        </w:rPr>
        <w:t>,</w:t>
      </w:r>
      <w:r w:rsidR="00F66B20" w:rsidRPr="001326CE">
        <w:rPr>
          <w:szCs w:val="24"/>
        </w:rPr>
        <w:t xml:space="preserve"> and honey </w:t>
      </w:r>
      <w:r w:rsidR="009A4F9F" w:rsidRPr="001326CE">
        <w:rPr>
          <w:szCs w:val="24"/>
        </w:rPr>
        <w:t xml:space="preserve">has been used over millennia </w:t>
      </w:r>
      <w:r w:rsidR="0085148C" w:rsidRPr="001326CE">
        <w:rPr>
          <w:szCs w:val="24"/>
        </w:rPr>
        <w:t>and has been gradually refined to produce</w:t>
      </w:r>
      <w:r w:rsidR="00461167" w:rsidRPr="001326CE">
        <w:rPr>
          <w:szCs w:val="24"/>
        </w:rPr>
        <w:t xml:space="preserve"> different </w:t>
      </w:r>
      <w:r w:rsidR="009A160A" w:rsidRPr="001326CE">
        <w:rPr>
          <w:szCs w:val="24"/>
        </w:rPr>
        <w:t xml:space="preserve">types of </w:t>
      </w:r>
      <w:r w:rsidR="00461167" w:rsidRPr="001326CE">
        <w:rPr>
          <w:szCs w:val="24"/>
        </w:rPr>
        <w:t>alcohol</w:t>
      </w:r>
      <w:r w:rsidR="009A160A" w:rsidRPr="001326CE">
        <w:rPr>
          <w:szCs w:val="24"/>
        </w:rPr>
        <w:t>ic</w:t>
      </w:r>
      <w:r w:rsidR="00461167" w:rsidRPr="001326CE">
        <w:rPr>
          <w:szCs w:val="24"/>
        </w:rPr>
        <w:t xml:space="preserve"> beverages</w:t>
      </w:r>
      <w:r w:rsidR="009A160A" w:rsidRPr="001326CE">
        <w:rPr>
          <w:szCs w:val="24"/>
        </w:rPr>
        <w:t xml:space="preserve"> throughout the world for commercial and noncommercial purposes. </w:t>
      </w:r>
      <w:r w:rsidR="00C32A10" w:rsidRPr="001326CE">
        <w:rPr>
          <w:szCs w:val="24"/>
        </w:rPr>
        <w:t>People</w:t>
      </w:r>
      <w:r w:rsidR="00DC5399">
        <w:rPr>
          <w:szCs w:val="24"/>
        </w:rPr>
        <w:t>'</w:t>
      </w:r>
      <w:r w:rsidR="00C32A10" w:rsidRPr="001326CE">
        <w:rPr>
          <w:szCs w:val="24"/>
        </w:rPr>
        <w:t>s relationship with alcohol has</w:t>
      </w:r>
      <w:r w:rsidR="00DC5399">
        <w:rPr>
          <w:szCs w:val="24"/>
        </w:rPr>
        <w:t>,</w:t>
      </w:r>
      <w:r w:rsidR="00C32A10" w:rsidRPr="001326CE">
        <w:rPr>
          <w:szCs w:val="24"/>
        </w:rPr>
        <w:t xml:space="preserve"> however</w:t>
      </w:r>
      <w:r w:rsidR="00DC5399">
        <w:rPr>
          <w:szCs w:val="24"/>
        </w:rPr>
        <w:t>,</w:t>
      </w:r>
      <w:r w:rsidR="00C32A10" w:rsidRPr="001326CE">
        <w:rPr>
          <w:szCs w:val="24"/>
        </w:rPr>
        <w:t xml:space="preserve"> been undoubtedly mixed, with these beverages being used in celebration and despair. </w:t>
      </w:r>
      <w:r w:rsidR="00D10815" w:rsidRPr="001326CE">
        <w:rPr>
          <w:szCs w:val="24"/>
        </w:rPr>
        <w:t>The history of opiates goes back to 3400 B.C</w:t>
      </w:r>
      <w:r w:rsidR="00DC5399">
        <w:rPr>
          <w:szCs w:val="24"/>
        </w:rPr>
        <w:t>,</w:t>
      </w:r>
      <w:r w:rsidR="00D10815" w:rsidRPr="001326CE">
        <w:rPr>
          <w:szCs w:val="24"/>
        </w:rPr>
        <w:t xml:space="preserve"> during the cultivation of poppies in lower Mesopotamia. </w:t>
      </w:r>
      <w:r w:rsidR="00667B3E" w:rsidRPr="001326CE">
        <w:rPr>
          <w:szCs w:val="24"/>
        </w:rPr>
        <w:t xml:space="preserve">This substance was </w:t>
      </w:r>
      <w:r w:rsidR="007C2006" w:rsidRPr="001326CE">
        <w:rPr>
          <w:szCs w:val="24"/>
        </w:rPr>
        <w:t>acknowledged</w:t>
      </w:r>
      <w:r w:rsidR="00667B3E" w:rsidRPr="001326CE">
        <w:rPr>
          <w:szCs w:val="24"/>
        </w:rPr>
        <w:t xml:space="preserve"> for its usefulness in </w:t>
      </w:r>
      <w:r w:rsidR="00DC5399">
        <w:rPr>
          <w:szCs w:val="24"/>
        </w:rPr>
        <w:t xml:space="preserve">the </w:t>
      </w:r>
      <w:r w:rsidR="00D3373D" w:rsidRPr="001326CE">
        <w:rPr>
          <w:szCs w:val="24"/>
        </w:rPr>
        <w:t>treatment of various illnes</w:t>
      </w:r>
      <w:r w:rsidR="00DC5399">
        <w:rPr>
          <w:szCs w:val="24"/>
        </w:rPr>
        <w:t>se</w:t>
      </w:r>
      <w:r w:rsidR="00D3373D" w:rsidRPr="001326CE">
        <w:rPr>
          <w:szCs w:val="24"/>
        </w:rPr>
        <w:t xml:space="preserve">s and psychological issues. </w:t>
      </w:r>
      <w:r w:rsidR="008A4856" w:rsidRPr="001326CE">
        <w:rPr>
          <w:szCs w:val="24"/>
        </w:rPr>
        <w:t xml:space="preserve">Over the </w:t>
      </w:r>
      <w:r w:rsidR="007C2006" w:rsidRPr="001326CE">
        <w:rPr>
          <w:szCs w:val="24"/>
        </w:rPr>
        <w:t>millennia</w:t>
      </w:r>
      <w:r w:rsidR="008A4856" w:rsidRPr="001326CE">
        <w:rPr>
          <w:szCs w:val="24"/>
        </w:rPr>
        <w:t>, opiates have been used as medicine for curative purposes</w:t>
      </w:r>
      <w:r w:rsidR="00DC5399">
        <w:rPr>
          <w:szCs w:val="24"/>
        </w:rPr>
        <w:t>;</w:t>
      </w:r>
      <w:r w:rsidR="008A4856" w:rsidRPr="001326CE">
        <w:rPr>
          <w:szCs w:val="24"/>
        </w:rPr>
        <w:t xml:space="preserve"> however, </w:t>
      </w:r>
      <w:r w:rsidR="00DC5399">
        <w:rPr>
          <w:szCs w:val="24"/>
        </w:rPr>
        <w:t>their</w:t>
      </w:r>
      <w:r w:rsidR="008A4856" w:rsidRPr="001326CE">
        <w:rPr>
          <w:szCs w:val="24"/>
        </w:rPr>
        <w:t xml:space="preserve"> abuse and addiction role in the mid-20</w:t>
      </w:r>
      <w:r w:rsidR="008A4856" w:rsidRPr="001326CE">
        <w:rPr>
          <w:szCs w:val="24"/>
          <w:vertAlign w:val="superscript"/>
        </w:rPr>
        <w:t>th</w:t>
      </w:r>
      <w:r w:rsidR="008A4856" w:rsidRPr="001326CE">
        <w:rPr>
          <w:szCs w:val="24"/>
        </w:rPr>
        <w:t xml:space="preserve"> century. </w:t>
      </w:r>
    </w:p>
    <w:p w:rsidR="00ED6343" w:rsidRPr="009C74E2" w:rsidRDefault="00ED6343" w:rsidP="009C74E2">
      <w:pPr>
        <w:spacing w:after="0"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Psychopharmacology of Alcohol and Opiates</w:t>
      </w:r>
    </w:p>
    <w:p w:rsidR="00FE1FD2" w:rsidRPr="001326CE" w:rsidRDefault="00B123C0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3E6764" w:rsidRPr="001326CE">
        <w:rPr>
          <w:szCs w:val="24"/>
        </w:rPr>
        <w:t>Psychopharmacology refers to the s</w:t>
      </w:r>
      <w:r w:rsidR="006723D4" w:rsidRPr="001326CE">
        <w:rPr>
          <w:szCs w:val="24"/>
        </w:rPr>
        <w:t xml:space="preserve">tudy of </w:t>
      </w:r>
      <w:r w:rsidR="00DC5399">
        <w:rPr>
          <w:szCs w:val="24"/>
        </w:rPr>
        <w:t xml:space="preserve">the </w:t>
      </w:r>
      <w:r w:rsidR="006723D4" w:rsidRPr="001326CE">
        <w:rPr>
          <w:szCs w:val="24"/>
        </w:rPr>
        <w:t>use of drugs o</w:t>
      </w:r>
      <w:r w:rsidR="00DC5399">
        <w:rPr>
          <w:szCs w:val="24"/>
        </w:rPr>
        <w:t>r</w:t>
      </w:r>
      <w:r w:rsidR="006723D4" w:rsidRPr="001326CE">
        <w:rPr>
          <w:szCs w:val="24"/>
        </w:rPr>
        <w:t xml:space="preserve"> medication in treatment </w:t>
      </w:r>
      <w:r w:rsidR="00B5091E" w:rsidRPr="001326CE">
        <w:rPr>
          <w:szCs w:val="24"/>
        </w:rPr>
        <w:t xml:space="preserve">and their effect on </w:t>
      </w:r>
      <w:r w:rsidR="001E67E9">
        <w:rPr>
          <w:szCs w:val="24"/>
        </w:rPr>
        <w:t>patients' behavior and mental health</w:t>
      </w:r>
      <w:r w:rsidR="00B5091E" w:rsidRPr="001326CE">
        <w:rPr>
          <w:szCs w:val="24"/>
        </w:rPr>
        <w:t xml:space="preserve">. </w:t>
      </w:r>
      <w:r w:rsidR="00C4527D" w:rsidRPr="001326CE">
        <w:rPr>
          <w:szCs w:val="24"/>
        </w:rPr>
        <w:t>Psychopharmacology considers how various medications influence people</w:t>
      </w:r>
      <w:r w:rsidR="00DC5399">
        <w:rPr>
          <w:szCs w:val="24"/>
        </w:rPr>
        <w:t>'s</w:t>
      </w:r>
      <w:r w:rsidR="00C4527D" w:rsidRPr="001326CE">
        <w:rPr>
          <w:szCs w:val="24"/>
        </w:rPr>
        <w:t xml:space="preserve"> behavior by changing </w:t>
      </w:r>
      <w:r w:rsidR="001E67E9">
        <w:rPr>
          <w:szCs w:val="24"/>
        </w:rPr>
        <w:t>their feelings and thoughts</w:t>
      </w:r>
      <w:r w:rsidR="002315D1" w:rsidRPr="001326CE">
        <w:rPr>
          <w:szCs w:val="24"/>
        </w:rPr>
        <w:t xml:space="preserve"> (</w:t>
      </w:r>
      <w:r w:rsidR="002315D1" w:rsidRPr="001326CE">
        <w:rPr>
          <w:color w:val="000000" w:themeColor="text1"/>
          <w:szCs w:val="24"/>
        </w:rPr>
        <w:t>Levinthal, 2016)</w:t>
      </w:r>
      <w:r w:rsidR="00C4527D" w:rsidRPr="001326CE">
        <w:rPr>
          <w:szCs w:val="24"/>
        </w:rPr>
        <w:t xml:space="preserve">. </w:t>
      </w:r>
      <w:r w:rsidR="00E0242C" w:rsidRPr="001326CE">
        <w:rPr>
          <w:szCs w:val="24"/>
        </w:rPr>
        <w:t>These medications</w:t>
      </w:r>
      <w:r w:rsidR="00E47B0F" w:rsidRPr="001326CE">
        <w:rPr>
          <w:szCs w:val="24"/>
        </w:rPr>
        <w:t xml:space="preserve"> are often used to treat psychiatric and psychological disorders such as mood disorders and anxiety. </w:t>
      </w:r>
      <w:r w:rsidR="00E0242C" w:rsidRPr="001326CE">
        <w:rPr>
          <w:szCs w:val="24"/>
        </w:rPr>
        <w:t xml:space="preserve">Alcohol and opiate use and dependence </w:t>
      </w:r>
      <w:r w:rsidR="001E67E9">
        <w:rPr>
          <w:szCs w:val="24"/>
        </w:rPr>
        <w:t>are significant public and mental health concerns</w:t>
      </w:r>
      <w:r w:rsidR="00E0242C" w:rsidRPr="001326CE">
        <w:rPr>
          <w:szCs w:val="24"/>
        </w:rPr>
        <w:t xml:space="preserve"> in the United States. </w:t>
      </w:r>
      <w:r w:rsidR="00FA5268" w:rsidRPr="001326CE">
        <w:rPr>
          <w:szCs w:val="24"/>
        </w:rPr>
        <w:t xml:space="preserve">Approximately 14 million adults </w:t>
      </w:r>
      <w:r w:rsidR="001D7BB2" w:rsidRPr="001326CE">
        <w:rPr>
          <w:szCs w:val="24"/>
        </w:rPr>
        <w:t xml:space="preserve">and 400000 adolescences </w:t>
      </w:r>
      <w:r w:rsidR="00FA5268" w:rsidRPr="001326CE">
        <w:rPr>
          <w:szCs w:val="24"/>
        </w:rPr>
        <w:t xml:space="preserve">in the United States </w:t>
      </w:r>
      <w:r w:rsidR="00805333" w:rsidRPr="001326CE">
        <w:rPr>
          <w:szCs w:val="24"/>
        </w:rPr>
        <w:t>are recorded to be abusing alcohol</w:t>
      </w:r>
      <w:r w:rsidR="00DC5399">
        <w:rPr>
          <w:szCs w:val="24"/>
        </w:rPr>
        <w:t>,</w:t>
      </w:r>
      <w:r w:rsidR="00805333" w:rsidRPr="001326CE">
        <w:rPr>
          <w:szCs w:val="24"/>
        </w:rPr>
        <w:t xml:space="preserve"> with more than a half in need of alcohol dependence treatment. </w:t>
      </w:r>
      <w:r w:rsidR="001D7BB2" w:rsidRPr="001326CE">
        <w:rPr>
          <w:szCs w:val="24"/>
        </w:rPr>
        <w:t xml:space="preserve">Alcohol abuse is responsible for the deaths of more than </w:t>
      </w:r>
      <w:r w:rsidR="005A3033" w:rsidRPr="001326CE">
        <w:rPr>
          <w:szCs w:val="24"/>
        </w:rPr>
        <w:t>8</w:t>
      </w:r>
      <w:r w:rsidR="001D7BB2" w:rsidRPr="001326CE">
        <w:rPr>
          <w:szCs w:val="24"/>
        </w:rPr>
        <w:t>000 people annually in the United States</w:t>
      </w:r>
      <w:r w:rsidR="005A3033" w:rsidRPr="001326CE">
        <w:rPr>
          <w:szCs w:val="24"/>
        </w:rPr>
        <w:t xml:space="preserve"> (</w:t>
      </w:r>
      <w:r w:rsidR="005A3033" w:rsidRPr="001326CE">
        <w:rPr>
          <w:color w:val="000000" w:themeColor="text1"/>
          <w:szCs w:val="24"/>
        </w:rPr>
        <w:t>Stein et al., 2016)</w:t>
      </w:r>
      <w:r w:rsidR="001D7BB2" w:rsidRPr="001326CE">
        <w:rPr>
          <w:szCs w:val="24"/>
        </w:rPr>
        <w:t xml:space="preserve">. </w:t>
      </w:r>
      <w:r w:rsidR="003D3041" w:rsidRPr="001326CE">
        <w:rPr>
          <w:szCs w:val="24"/>
        </w:rPr>
        <w:t xml:space="preserve">Statistics show over 72000 people die from opiates abuse in the United States. </w:t>
      </w:r>
      <w:r w:rsidR="00536F21" w:rsidRPr="001326CE">
        <w:rPr>
          <w:szCs w:val="24"/>
        </w:rPr>
        <w:t>These statistics show the significant impact alcohol and opiate use has on people</w:t>
      </w:r>
      <w:r w:rsidR="00DC5399">
        <w:rPr>
          <w:szCs w:val="24"/>
        </w:rPr>
        <w:t>,</w:t>
      </w:r>
      <w:r w:rsidR="00536F21" w:rsidRPr="001326CE">
        <w:rPr>
          <w:szCs w:val="24"/>
        </w:rPr>
        <w:t xml:space="preserve"> therefore the need to address them. </w:t>
      </w:r>
      <w:r w:rsidR="00D8554B" w:rsidRPr="001326CE">
        <w:rPr>
          <w:szCs w:val="24"/>
        </w:rPr>
        <w:t xml:space="preserve">Due to advancements </w:t>
      </w:r>
      <w:r w:rsidR="00DC5399">
        <w:rPr>
          <w:szCs w:val="24"/>
        </w:rPr>
        <w:t>in</w:t>
      </w:r>
      <w:r w:rsidR="00D8554B" w:rsidRPr="001326CE">
        <w:rPr>
          <w:szCs w:val="24"/>
        </w:rPr>
        <w:t xml:space="preserve"> medicine and technology, there is better knowledge and understanding of the </w:t>
      </w:r>
      <w:r w:rsidR="00D8554B" w:rsidRPr="001326CE">
        <w:rPr>
          <w:szCs w:val="24"/>
        </w:rPr>
        <w:lastRenderedPageBreak/>
        <w:t>neurobiological components of alcohol and opiate use</w:t>
      </w:r>
      <w:r w:rsidR="00DC5399">
        <w:rPr>
          <w:szCs w:val="24"/>
        </w:rPr>
        <w:t>,</w:t>
      </w:r>
      <w:r w:rsidR="00D8554B" w:rsidRPr="001326CE">
        <w:rPr>
          <w:szCs w:val="24"/>
        </w:rPr>
        <w:t xml:space="preserve"> thus allowing for </w:t>
      </w:r>
      <w:r w:rsidR="00DC5399">
        <w:rPr>
          <w:szCs w:val="24"/>
        </w:rPr>
        <w:t xml:space="preserve">the </w:t>
      </w:r>
      <w:r w:rsidR="00D8554B" w:rsidRPr="001326CE">
        <w:rPr>
          <w:szCs w:val="24"/>
        </w:rPr>
        <w:t xml:space="preserve">targeting of pharmacological agents at enhancing abstinence, improving </w:t>
      </w:r>
      <w:r w:rsidR="00DC5399">
        <w:rPr>
          <w:szCs w:val="24"/>
        </w:rPr>
        <w:t xml:space="preserve">the </w:t>
      </w:r>
      <w:r w:rsidR="00D8554B" w:rsidRPr="001326CE">
        <w:rPr>
          <w:szCs w:val="24"/>
        </w:rPr>
        <w:t xml:space="preserve">behavior of their use, </w:t>
      </w:r>
      <w:r w:rsidR="00F160FD" w:rsidRPr="001326CE">
        <w:rPr>
          <w:szCs w:val="24"/>
        </w:rPr>
        <w:t>preventing relapse</w:t>
      </w:r>
      <w:r w:rsidR="00DC5399">
        <w:rPr>
          <w:szCs w:val="24"/>
        </w:rPr>
        <w:t>,</w:t>
      </w:r>
      <w:r w:rsidR="00F160FD" w:rsidRPr="001326CE">
        <w:rPr>
          <w:szCs w:val="24"/>
        </w:rPr>
        <w:t xml:space="preserve"> and reducing the alcohol and opiate use when they relapse (</w:t>
      </w:r>
      <w:r w:rsidR="00C77878" w:rsidRPr="001326CE">
        <w:rPr>
          <w:color w:val="000000" w:themeColor="text1"/>
          <w:szCs w:val="24"/>
        </w:rPr>
        <w:t>Nadkarni et al., 2020</w:t>
      </w:r>
      <w:r w:rsidR="00F160FD" w:rsidRPr="001326CE">
        <w:rPr>
          <w:szCs w:val="24"/>
        </w:rPr>
        <w:t xml:space="preserve">). </w:t>
      </w:r>
      <w:r w:rsidR="00C5678E" w:rsidRPr="001326CE">
        <w:rPr>
          <w:szCs w:val="24"/>
        </w:rPr>
        <w:t xml:space="preserve">There are three drugs tested and approved for </w:t>
      </w:r>
      <w:r w:rsidR="00DC5399">
        <w:rPr>
          <w:szCs w:val="24"/>
        </w:rPr>
        <w:t xml:space="preserve">the </w:t>
      </w:r>
      <w:r w:rsidR="00C5678E" w:rsidRPr="001326CE">
        <w:rPr>
          <w:szCs w:val="24"/>
        </w:rPr>
        <w:t xml:space="preserve">treatment of alcohol dependence. </w:t>
      </w:r>
      <w:r w:rsidR="00520155" w:rsidRPr="001326CE">
        <w:rPr>
          <w:szCs w:val="24"/>
        </w:rPr>
        <w:t>These drugs include Acamprosate, disulfiram</w:t>
      </w:r>
      <w:r w:rsidR="00DC5399">
        <w:rPr>
          <w:szCs w:val="24"/>
        </w:rPr>
        <w:t>,</w:t>
      </w:r>
      <w:r w:rsidR="00520155" w:rsidRPr="001326CE">
        <w:rPr>
          <w:szCs w:val="24"/>
        </w:rPr>
        <w:t xml:space="preserve"> and naltrexone. </w:t>
      </w:r>
      <w:r w:rsidR="00ED6950" w:rsidRPr="001326CE">
        <w:rPr>
          <w:szCs w:val="24"/>
        </w:rPr>
        <w:t xml:space="preserve">While acamprosate </w:t>
      </w:r>
      <w:r w:rsidR="00533647" w:rsidRPr="001326CE">
        <w:rPr>
          <w:szCs w:val="24"/>
        </w:rPr>
        <w:t>helps alcohol</w:t>
      </w:r>
      <w:r w:rsidR="00DC5399">
        <w:rPr>
          <w:szCs w:val="24"/>
        </w:rPr>
        <w:t>-</w:t>
      </w:r>
      <w:r w:rsidR="00533647" w:rsidRPr="001326CE">
        <w:rPr>
          <w:szCs w:val="24"/>
        </w:rPr>
        <w:t>dependent</w:t>
      </w:r>
      <w:r w:rsidR="004415C4" w:rsidRPr="001326CE">
        <w:rPr>
          <w:szCs w:val="24"/>
        </w:rPr>
        <w:t xml:space="preserve"> stop drinking by helping their brain</w:t>
      </w:r>
      <w:r w:rsidR="00DC5399">
        <w:rPr>
          <w:szCs w:val="24"/>
        </w:rPr>
        <w:t>s</w:t>
      </w:r>
      <w:r w:rsidR="004415C4" w:rsidRPr="001326CE">
        <w:rPr>
          <w:szCs w:val="24"/>
        </w:rPr>
        <w:t xml:space="preserve"> work normally</w:t>
      </w:r>
      <w:r w:rsidR="00ED6950" w:rsidRPr="001326CE">
        <w:rPr>
          <w:szCs w:val="24"/>
        </w:rPr>
        <w:t xml:space="preserve">, disulfiram </w:t>
      </w:r>
      <w:r w:rsidR="00DC5399">
        <w:rPr>
          <w:szCs w:val="24"/>
        </w:rPr>
        <w:t>is</w:t>
      </w:r>
      <w:r w:rsidR="00ED6950" w:rsidRPr="001326CE">
        <w:rPr>
          <w:szCs w:val="24"/>
        </w:rPr>
        <w:t xml:space="preserve"> used as alcohol deterrents with naltrexone used to reduce </w:t>
      </w:r>
      <w:r w:rsidR="00834EA9" w:rsidRPr="001326CE">
        <w:rPr>
          <w:szCs w:val="24"/>
        </w:rPr>
        <w:t>cravings. Whereas</w:t>
      </w:r>
      <w:r w:rsidR="00BD4B1D" w:rsidRPr="001326CE">
        <w:rPr>
          <w:szCs w:val="24"/>
        </w:rPr>
        <w:t xml:space="preserve"> these medications are used in </w:t>
      </w:r>
      <w:r w:rsidR="00DC5399">
        <w:rPr>
          <w:szCs w:val="24"/>
        </w:rPr>
        <w:t xml:space="preserve">the </w:t>
      </w:r>
      <w:r w:rsidR="00BD4B1D" w:rsidRPr="001326CE">
        <w:rPr>
          <w:szCs w:val="24"/>
        </w:rPr>
        <w:t xml:space="preserve">treatment of alcohol dependence, a combination of acamprosate and naltrexone </w:t>
      </w:r>
      <w:r w:rsidR="001E67E9">
        <w:rPr>
          <w:szCs w:val="24"/>
        </w:rPr>
        <w:t>is also used to</w:t>
      </w:r>
      <w:r w:rsidR="0021435A" w:rsidRPr="001326CE">
        <w:rPr>
          <w:szCs w:val="24"/>
        </w:rPr>
        <w:t xml:space="preserve"> act on separate neurotransmitter systems. </w:t>
      </w:r>
    </w:p>
    <w:p w:rsidR="00ED6343" w:rsidRPr="001326CE" w:rsidRDefault="00FE1FD2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706EE6" w:rsidRPr="001326CE">
        <w:rPr>
          <w:szCs w:val="24"/>
        </w:rPr>
        <w:t>Opiate dependence is a significant problem affecting the United States.</w:t>
      </w:r>
      <w:r w:rsidR="00A13BD6" w:rsidRPr="001326CE">
        <w:rPr>
          <w:szCs w:val="24"/>
        </w:rPr>
        <w:t xml:space="preserve"> This problem is characterized by </w:t>
      </w:r>
      <w:r w:rsidR="00DC5399">
        <w:rPr>
          <w:szCs w:val="24"/>
        </w:rPr>
        <w:t xml:space="preserve">a </w:t>
      </w:r>
      <w:r w:rsidR="00A13BD6" w:rsidRPr="001326CE">
        <w:rPr>
          <w:szCs w:val="24"/>
        </w:rPr>
        <w:t xml:space="preserve">maladaptive pattern of opiate drug use and physiologic dependence. </w:t>
      </w:r>
      <w:r w:rsidR="001C4D93" w:rsidRPr="001326CE">
        <w:rPr>
          <w:szCs w:val="24"/>
        </w:rPr>
        <w:t xml:space="preserve">The National Survey </w:t>
      </w:r>
      <w:r w:rsidR="0024685C" w:rsidRPr="001326CE">
        <w:rPr>
          <w:szCs w:val="24"/>
        </w:rPr>
        <w:t xml:space="preserve">on Drug Use and Health </w:t>
      </w:r>
      <w:r w:rsidR="00834EA9">
        <w:rPr>
          <w:szCs w:val="24"/>
        </w:rPr>
        <w:t>reports prescription</w:t>
      </w:r>
      <w:r w:rsidR="00645253">
        <w:rPr>
          <w:szCs w:val="24"/>
        </w:rPr>
        <w:t xml:space="preserve"> opioid abuse medications' incidence</w:t>
      </w:r>
      <w:r w:rsidR="0024685C" w:rsidRPr="001326CE">
        <w:rPr>
          <w:szCs w:val="24"/>
        </w:rPr>
        <w:t xml:space="preserve">s </w:t>
      </w:r>
      <w:r w:rsidR="00EC4B75" w:rsidRPr="001326CE">
        <w:rPr>
          <w:szCs w:val="24"/>
        </w:rPr>
        <w:t>have</w:t>
      </w:r>
      <w:r w:rsidR="0024685C" w:rsidRPr="001326CE">
        <w:rPr>
          <w:szCs w:val="24"/>
        </w:rPr>
        <w:t xml:space="preserve"> increased significantly over the past couple of years. </w:t>
      </w:r>
      <w:r w:rsidR="00706EE6" w:rsidRPr="001326CE">
        <w:rPr>
          <w:szCs w:val="24"/>
        </w:rPr>
        <w:t xml:space="preserve">Federal regulations </w:t>
      </w:r>
      <w:r w:rsidR="002C0BDE" w:rsidRPr="001326CE">
        <w:rPr>
          <w:szCs w:val="24"/>
        </w:rPr>
        <w:t xml:space="preserve">have been used to guide the usage of opiates in various healthcare settings. </w:t>
      </w:r>
      <w:r w:rsidR="00CE5544" w:rsidRPr="001326CE">
        <w:rPr>
          <w:szCs w:val="24"/>
        </w:rPr>
        <w:t xml:space="preserve">The enactment of the Drug Addiction and Treatment Act of 2000 made it possible for psychiatrists and other physicians to pharmacologically manage opiate dependence in </w:t>
      </w:r>
      <w:r w:rsidR="00407DA1" w:rsidRPr="001326CE">
        <w:rPr>
          <w:szCs w:val="24"/>
        </w:rPr>
        <w:t>office-based</w:t>
      </w:r>
      <w:r w:rsidR="00CE5544" w:rsidRPr="001326CE">
        <w:rPr>
          <w:szCs w:val="24"/>
        </w:rPr>
        <w:t xml:space="preserve"> settings.</w:t>
      </w:r>
      <w:r w:rsidRPr="001326CE">
        <w:rPr>
          <w:szCs w:val="24"/>
        </w:rPr>
        <w:t xml:space="preserve">Buprenorphine </w:t>
      </w:r>
      <w:r w:rsidR="008708C4" w:rsidRPr="001326CE">
        <w:rPr>
          <w:szCs w:val="24"/>
        </w:rPr>
        <w:t xml:space="preserve">is approved for the treatment of </w:t>
      </w:r>
      <w:r w:rsidRPr="001326CE">
        <w:rPr>
          <w:szCs w:val="24"/>
        </w:rPr>
        <w:t>opiate dependence.</w:t>
      </w:r>
      <w:r w:rsidR="007F1E18" w:rsidRPr="001326CE">
        <w:rPr>
          <w:szCs w:val="24"/>
        </w:rPr>
        <w:t xml:space="preserve"> Buprenorphine contain</w:t>
      </w:r>
      <w:r w:rsidR="00DC5399">
        <w:rPr>
          <w:szCs w:val="24"/>
        </w:rPr>
        <w:t>s</w:t>
      </w:r>
      <w:r w:rsidR="007F1E18" w:rsidRPr="001326CE">
        <w:rPr>
          <w:szCs w:val="24"/>
        </w:rPr>
        <w:t xml:space="preserve"> unique pharmacologic properties that differentiate it from other medications such as methadone used in opiate dependence treatment. </w:t>
      </w:r>
      <w:r w:rsidR="00BE46DF" w:rsidRPr="001326CE">
        <w:rPr>
          <w:szCs w:val="24"/>
        </w:rPr>
        <w:t>Buprenorphine is safe and well-tolerated</w:t>
      </w:r>
      <w:r w:rsidR="00645253">
        <w:rPr>
          <w:szCs w:val="24"/>
        </w:rPr>
        <w:t>,</w:t>
      </w:r>
      <w:r w:rsidR="00BE46DF" w:rsidRPr="001326CE">
        <w:rPr>
          <w:szCs w:val="24"/>
        </w:rPr>
        <w:t xml:space="preserve"> making it an effective treatment for opiate dependence treatment. </w:t>
      </w:r>
      <w:r w:rsidR="00E365FD" w:rsidRPr="001326CE">
        <w:rPr>
          <w:szCs w:val="24"/>
        </w:rPr>
        <w:t>These drug</w:t>
      </w:r>
      <w:r w:rsidR="00DC5399">
        <w:rPr>
          <w:szCs w:val="24"/>
        </w:rPr>
        <w:t>s</w:t>
      </w:r>
      <w:r w:rsidR="00E365FD" w:rsidRPr="001326CE">
        <w:rPr>
          <w:szCs w:val="24"/>
        </w:rPr>
        <w:t xml:space="preserve"> prevent withdrawal symptoms when a person stops opioid abuse by </w:t>
      </w:r>
      <w:r w:rsidR="00DC5399">
        <w:rPr>
          <w:szCs w:val="24"/>
        </w:rPr>
        <w:t xml:space="preserve">the </w:t>
      </w:r>
      <w:r w:rsidR="00E365FD" w:rsidRPr="001326CE">
        <w:rPr>
          <w:szCs w:val="24"/>
        </w:rPr>
        <w:t xml:space="preserve">production of effects similar to these drugs. </w:t>
      </w:r>
    </w:p>
    <w:p w:rsidR="0093302A" w:rsidRDefault="0093302A" w:rsidP="009C74E2">
      <w:pPr>
        <w:spacing w:after="0" w:line="480" w:lineRule="auto"/>
        <w:jc w:val="center"/>
        <w:rPr>
          <w:b/>
          <w:bCs/>
          <w:szCs w:val="24"/>
        </w:rPr>
      </w:pPr>
    </w:p>
    <w:p w:rsidR="0093302A" w:rsidRDefault="0093302A" w:rsidP="009C74E2">
      <w:pPr>
        <w:spacing w:after="0" w:line="480" w:lineRule="auto"/>
        <w:jc w:val="center"/>
        <w:rPr>
          <w:b/>
          <w:bCs/>
          <w:szCs w:val="24"/>
        </w:rPr>
      </w:pPr>
    </w:p>
    <w:p w:rsidR="009B2F5F" w:rsidRPr="009C74E2" w:rsidRDefault="009B2F5F" w:rsidP="009C74E2">
      <w:pPr>
        <w:spacing w:after="0"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lastRenderedPageBreak/>
        <w:t>Current Trends or Issues</w:t>
      </w:r>
    </w:p>
    <w:p w:rsidR="0093302A" w:rsidRDefault="0093302A" w:rsidP="005E1EBB">
      <w:pPr>
        <w:spacing w:after="0" w:line="480" w:lineRule="auto"/>
        <w:rPr>
          <w:b/>
          <w:bCs/>
          <w:szCs w:val="24"/>
        </w:rPr>
      </w:pPr>
    </w:p>
    <w:p w:rsidR="009B2F5F" w:rsidRPr="009C74E2" w:rsidRDefault="00487628" w:rsidP="0093302A">
      <w:pPr>
        <w:spacing w:after="0"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Trends of Alcohol and Opiates</w:t>
      </w:r>
    </w:p>
    <w:p w:rsidR="000E2A76" w:rsidRPr="001326CE" w:rsidRDefault="00487628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  <w:t xml:space="preserve">Alcohol continues to play an important role in bonding and social engagement for many people. Moderate alcohol consumption or social drinking is pleasurable for many people. </w:t>
      </w:r>
      <w:r w:rsidR="004A2526" w:rsidRPr="001326CE">
        <w:rPr>
          <w:szCs w:val="24"/>
        </w:rPr>
        <w:t>Alcohol consumption</w:t>
      </w:r>
      <w:r w:rsidR="00DC5399">
        <w:rPr>
          <w:szCs w:val="24"/>
        </w:rPr>
        <w:t>,</w:t>
      </w:r>
      <w:r w:rsidR="004A2526" w:rsidRPr="001326CE">
        <w:rPr>
          <w:szCs w:val="24"/>
        </w:rPr>
        <w:t xml:space="preserve"> however</w:t>
      </w:r>
      <w:r w:rsidR="00DC5399">
        <w:rPr>
          <w:szCs w:val="24"/>
        </w:rPr>
        <w:t>,</w:t>
      </w:r>
      <w:r w:rsidR="004A2526" w:rsidRPr="001326CE">
        <w:rPr>
          <w:szCs w:val="24"/>
        </w:rPr>
        <w:t xml:space="preserve"> is associated with negative outcomes such as </w:t>
      </w:r>
      <w:r w:rsidR="00DC5399">
        <w:rPr>
          <w:szCs w:val="24"/>
        </w:rPr>
        <w:t xml:space="preserve">the </w:t>
      </w:r>
      <w:r w:rsidR="004A2526" w:rsidRPr="001326CE">
        <w:rPr>
          <w:szCs w:val="24"/>
        </w:rPr>
        <w:t>increased risk for diseases and other health concerns, alcohol dependence, increased crimes</w:t>
      </w:r>
      <w:r w:rsidR="00DC5399">
        <w:rPr>
          <w:szCs w:val="24"/>
        </w:rPr>
        <w:t>,</w:t>
      </w:r>
      <w:r w:rsidR="004A2526" w:rsidRPr="001326CE">
        <w:rPr>
          <w:szCs w:val="24"/>
        </w:rPr>
        <w:t xml:space="preserve"> and road incidents. </w:t>
      </w:r>
      <w:r w:rsidR="00612B39" w:rsidRPr="001326CE">
        <w:rPr>
          <w:szCs w:val="24"/>
        </w:rPr>
        <w:t>The</w:t>
      </w:r>
      <w:r w:rsidR="00DC5399">
        <w:rPr>
          <w:szCs w:val="24"/>
        </w:rPr>
        <w:t>r</w:t>
      </w:r>
      <w:r w:rsidR="00612B39" w:rsidRPr="001326CE">
        <w:rPr>
          <w:szCs w:val="24"/>
        </w:rPr>
        <w:t xml:space="preserve">e are rising trends of alcohol consumption </w:t>
      </w:r>
      <w:r w:rsidR="00645253">
        <w:rPr>
          <w:szCs w:val="24"/>
        </w:rPr>
        <w:t>in the United States and</w:t>
      </w:r>
      <w:r w:rsidR="00612B39" w:rsidRPr="001326CE">
        <w:rPr>
          <w:szCs w:val="24"/>
        </w:rPr>
        <w:t xml:space="preserve"> globally. Alcohol consumption has become a public health </w:t>
      </w:r>
      <w:r w:rsidR="00834EA9" w:rsidRPr="001326CE">
        <w:rPr>
          <w:szCs w:val="24"/>
        </w:rPr>
        <w:t>concern</w:t>
      </w:r>
      <w:r w:rsidR="00834EA9">
        <w:rPr>
          <w:szCs w:val="24"/>
        </w:rPr>
        <w:t>,</w:t>
      </w:r>
      <w:r w:rsidR="00834EA9" w:rsidRPr="001326CE">
        <w:rPr>
          <w:szCs w:val="24"/>
        </w:rPr>
        <w:t xml:space="preserve"> particularly</w:t>
      </w:r>
      <w:r w:rsidR="000E5CBC" w:rsidRPr="001326CE">
        <w:rPr>
          <w:szCs w:val="24"/>
        </w:rPr>
        <w:t xml:space="preserve"> because of the negative health consequences associated </w:t>
      </w:r>
      <w:r w:rsidR="00DC5399">
        <w:rPr>
          <w:szCs w:val="24"/>
        </w:rPr>
        <w:t>with</w:t>
      </w:r>
      <w:r w:rsidR="000E5CBC" w:rsidRPr="001326CE">
        <w:rPr>
          <w:szCs w:val="24"/>
        </w:rPr>
        <w:t xml:space="preserve"> its use. </w:t>
      </w:r>
      <w:r w:rsidR="000E2A76" w:rsidRPr="001326CE">
        <w:rPr>
          <w:szCs w:val="24"/>
        </w:rPr>
        <w:t xml:space="preserve">The increase of opioid misuse and overdose over the past couple of decades has made opioid use </w:t>
      </w:r>
      <w:r w:rsidR="00DC5399">
        <w:rPr>
          <w:szCs w:val="24"/>
        </w:rPr>
        <w:t xml:space="preserve">a </w:t>
      </w:r>
      <w:r w:rsidR="000E2A76" w:rsidRPr="001326CE">
        <w:rPr>
          <w:szCs w:val="24"/>
        </w:rPr>
        <w:t>health problem. National trends show that more people die each year due to opioid drug misuse or overdose.</w:t>
      </w:r>
    </w:p>
    <w:p w:rsidR="00557DF3" w:rsidRPr="001326CE" w:rsidRDefault="00557DF3" w:rsidP="0093302A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>Issues of Alcohol and Opiates</w:t>
      </w:r>
    </w:p>
    <w:p w:rsidR="00557DF3" w:rsidRPr="001326CE" w:rsidRDefault="00557DF3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6B08F7" w:rsidRPr="001326CE">
        <w:rPr>
          <w:szCs w:val="24"/>
        </w:rPr>
        <w:t xml:space="preserve">Alcohol and opiates are the most common addictive substances used in the United States. The use of these substances can result in adverse health </w:t>
      </w:r>
      <w:r w:rsidR="00834EA9" w:rsidRPr="001326CE">
        <w:rPr>
          <w:szCs w:val="24"/>
        </w:rPr>
        <w:t>outcomes</w:t>
      </w:r>
      <w:r w:rsidR="00834EA9">
        <w:rPr>
          <w:szCs w:val="24"/>
        </w:rPr>
        <w:t>,</w:t>
      </w:r>
      <w:r w:rsidR="00834EA9" w:rsidRPr="001326CE">
        <w:rPr>
          <w:szCs w:val="24"/>
        </w:rPr>
        <w:t xml:space="preserve"> including</w:t>
      </w:r>
      <w:r w:rsidR="006B7540" w:rsidRPr="001326CE">
        <w:rPr>
          <w:szCs w:val="24"/>
        </w:rPr>
        <w:t xml:space="preserve"> </w:t>
      </w:r>
      <w:r w:rsidR="00DC5399">
        <w:rPr>
          <w:szCs w:val="24"/>
        </w:rPr>
        <w:t xml:space="preserve">the </w:t>
      </w:r>
      <w:r w:rsidR="006B7540" w:rsidRPr="001326CE">
        <w:rPr>
          <w:szCs w:val="24"/>
        </w:rPr>
        <w:t xml:space="preserve">development of chronic conditions or even death. </w:t>
      </w:r>
      <w:r w:rsidR="00810895" w:rsidRPr="001326CE">
        <w:rPr>
          <w:szCs w:val="24"/>
        </w:rPr>
        <w:t>Alcohol and opiates use also influences user</w:t>
      </w:r>
      <w:r w:rsidR="00DC5399">
        <w:rPr>
          <w:szCs w:val="24"/>
        </w:rPr>
        <w:t>'</w:t>
      </w:r>
      <w:r w:rsidR="00810895" w:rsidRPr="001326CE">
        <w:rPr>
          <w:szCs w:val="24"/>
        </w:rPr>
        <w:t xml:space="preserve">s behavior which can lead to accidents and violence. </w:t>
      </w:r>
      <w:r w:rsidR="00781370" w:rsidRPr="001326CE">
        <w:rPr>
          <w:szCs w:val="24"/>
        </w:rPr>
        <w:t>The effects and consequence</w:t>
      </w:r>
      <w:r w:rsidR="00DC5399">
        <w:rPr>
          <w:szCs w:val="24"/>
        </w:rPr>
        <w:t>s</w:t>
      </w:r>
      <w:r w:rsidR="00781370" w:rsidRPr="001326CE">
        <w:rPr>
          <w:szCs w:val="24"/>
        </w:rPr>
        <w:t xml:space="preserve"> of alcohol and opiate abuse and addiction ar</w:t>
      </w:r>
      <w:r w:rsidR="00DF0BB2" w:rsidRPr="001326CE">
        <w:rPr>
          <w:szCs w:val="24"/>
        </w:rPr>
        <w:t xml:space="preserve">e grave and extensive. </w:t>
      </w:r>
      <w:r w:rsidR="0042013B" w:rsidRPr="001326CE">
        <w:rPr>
          <w:szCs w:val="24"/>
        </w:rPr>
        <w:t xml:space="preserve">Whereas some people </w:t>
      </w:r>
      <w:r w:rsidR="00645253">
        <w:rPr>
          <w:szCs w:val="24"/>
        </w:rPr>
        <w:t>can</w:t>
      </w:r>
      <w:r w:rsidR="0042013B" w:rsidRPr="001326CE">
        <w:rPr>
          <w:szCs w:val="24"/>
        </w:rPr>
        <w:t xml:space="preserve"> overcome alcohol and opiate dependence on their own, some need assistance.</w:t>
      </w:r>
    </w:p>
    <w:p w:rsidR="00205343" w:rsidRPr="001326CE" w:rsidRDefault="00205343" w:rsidP="00564378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>Societal Concerns and Issues</w:t>
      </w:r>
    </w:p>
    <w:p w:rsidR="00205343" w:rsidRPr="009C74E2" w:rsidRDefault="00205343" w:rsidP="0093302A">
      <w:pPr>
        <w:spacing w:after="0"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Society Concerns for Alcohol and Opiates</w:t>
      </w:r>
    </w:p>
    <w:p w:rsidR="00564378" w:rsidRPr="001326CE" w:rsidRDefault="00564378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5332EE" w:rsidRPr="001326CE">
        <w:rPr>
          <w:szCs w:val="24"/>
        </w:rPr>
        <w:t xml:space="preserve">Addictive substance abuse is a global problem. </w:t>
      </w:r>
      <w:r w:rsidR="00A15B46" w:rsidRPr="001326CE">
        <w:rPr>
          <w:szCs w:val="24"/>
        </w:rPr>
        <w:t>Although th</w:t>
      </w:r>
      <w:r w:rsidR="005332EE" w:rsidRPr="001326CE">
        <w:rPr>
          <w:szCs w:val="24"/>
        </w:rPr>
        <w:t xml:space="preserve">ese substances are associated </w:t>
      </w:r>
      <w:r w:rsidR="00A15B46" w:rsidRPr="001326CE">
        <w:rPr>
          <w:szCs w:val="24"/>
        </w:rPr>
        <w:t>with</w:t>
      </w:r>
      <w:r w:rsidR="005332EE" w:rsidRPr="001326CE">
        <w:rPr>
          <w:szCs w:val="24"/>
        </w:rPr>
        <w:t xml:space="preserve"> negative individual health outcomes,</w:t>
      </w:r>
      <w:r w:rsidR="00A15B46" w:rsidRPr="001326CE">
        <w:rPr>
          <w:szCs w:val="24"/>
        </w:rPr>
        <w:t xml:space="preserve"> they lead to socioeconomic concerns and issues. </w:t>
      </w:r>
      <w:r w:rsidR="005332EE" w:rsidRPr="001326CE">
        <w:rPr>
          <w:szCs w:val="24"/>
        </w:rPr>
        <w:t xml:space="preserve">The </w:t>
      </w:r>
      <w:r w:rsidR="005332EE" w:rsidRPr="001326CE">
        <w:rPr>
          <w:szCs w:val="24"/>
        </w:rPr>
        <w:lastRenderedPageBreak/>
        <w:t>effects of addictive substance</w:t>
      </w:r>
      <w:r w:rsidR="00DC5399">
        <w:rPr>
          <w:szCs w:val="24"/>
        </w:rPr>
        <w:t>s</w:t>
      </w:r>
      <w:r w:rsidR="005332EE" w:rsidRPr="001326CE">
        <w:rPr>
          <w:szCs w:val="24"/>
        </w:rPr>
        <w:t xml:space="preserve"> on modern society are extensive</w:t>
      </w:r>
      <w:r w:rsidR="00DC5399">
        <w:rPr>
          <w:szCs w:val="24"/>
        </w:rPr>
        <w:t>,</w:t>
      </w:r>
      <w:r w:rsidR="00374147" w:rsidRPr="001326CE">
        <w:rPr>
          <w:szCs w:val="24"/>
        </w:rPr>
        <w:t xml:space="preserve"> reverberating outwards</w:t>
      </w:r>
      <w:r w:rsidR="00DC5399">
        <w:rPr>
          <w:szCs w:val="24"/>
        </w:rPr>
        <w:t>,</w:t>
      </w:r>
      <w:r w:rsidR="00374147" w:rsidRPr="001326CE">
        <w:rPr>
          <w:szCs w:val="24"/>
        </w:rPr>
        <w:t xml:space="preserve"> affecting more people than just the individual abusing them. </w:t>
      </w:r>
      <w:r w:rsidR="000C4285" w:rsidRPr="001326CE">
        <w:rPr>
          <w:szCs w:val="24"/>
        </w:rPr>
        <w:t>Alcohol and opiates affect the user</w:t>
      </w:r>
      <w:r w:rsidR="00DC5399">
        <w:rPr>
          <w:szCs w:val="24"/>
        </w:rPr>
        <w:t>'</w:t>
      </w:r>
      <w:r w:rsidR="000C4285" w:rsidRPr="001326CE">
        <w:rPr>
          <w:szCs w:val="24"/>
        </w:rPr>
        <w:t>s cognitive functions</w:t>
      </w:r>
      <w:r w:rsidR="00DC5399">
        <w:rPr>
          <w:szCs w:val="24"/>
        </w:rPr>
        <w:t>,</w:t>
      </w:r>
      <w:r w:rsidR="000C4285" w:rsidRPr="001326CE">
        <w:rPr>
          <w:szCs w:val="24"/>
        </w:rPr>
        <w:t xml:space="preserve"> decreasing their capability to reason, think, make decisions, </w:t>
      </w:r>
      <w:r w:rsidR="00232BCB" w:rsidRPr="001326CE">
        <w:rPr>
          <w:szCs w:val="24"/>
        </w:rPr>
        <w:t>self-control</w:t>
      </w:r>
      <w:r w:rsidR="00DC5399">
        <w:rPr>
          <w:szCs w:val="24"/>
        </w:rPr>
        <w:t>,</w:t>
      </w:r>
      <w:r w:rsidR="000C4285" w:rsidRPr="001326CE">
        <w:rPr>
          <w:szCs w:val="24"/>
        </w:rPr>
        <w:t xml:space="preserve"> and make </w:t>
      </w:r>
      <w:r w:rsidR="00DC5399">
        <w:rPr>
          <w:szCs w:val="24"/>
        </w:rPr>
        <w:t xml:space="preserve">a </w:t>
      </w:r>
      <w:r w:rsidR="000C4285" w:rsidRPr="001326CE">
        <w:rPr>
          <w:szCs w:val="24"/>
        </w:rPr>
        <w:t>sound judgment</w:t>
      </w:r>
      <w:r w:rsidR="00232BCB" w:rsidRPr="001326CE">
        <w:rPr>
          <w:szCs w:val="24"/>
        </w:rPr>
        <w:t xml:space="preserve">. </w:t>
      </w:r>
      <w:r w:rsidR="00164426" w:rsidRPr="001326CE">
        <w:rPr>
          <w:szCs w:val="24"/>
        </w:rPr>
        <w:t>These substances also increase the user</w:t>
      </w:r>
      <w:r w:rsidR="00DC5399">
        <w:rPr>
          <w:szCs w:val="24"/>
        </w:rPr>
        <w:t>'</w:t>
      </w:r>
      <w:r w:rsidR="00164426" w:rsidRPr="001326CE">
        <w:rPr>
          <w:szCs w:val="24"/>
        </w:rPr>
        <w:t xml:space="preserve">s tendency towards risky behaviors. </w:t>
      </w:r>
      <w:r w:rsidR="00962000" w:rsidRPr="001326CE">
        <w:rPr>
          <w:szCs w:val="24"/>
        </w:rPr>
        <w:t xml:space="preserve">Alcohol and opiate use increases financial costs as a result of crime, motor vehicle crashes, </w:t>
      </w:r>
      <w:r w:rsidR="008C1FCB" w:rsidRPr="001326CE">
        <w:rPr>
          <w:szCs w:val="24"/>
        </w:rPr>
        <w:t>and law enforcement. The use of addictive substances increase</w:t>
      </w:r>
      <w:r w:rsidR="00DC5399">
        <w:rPr>
          <w:szCs w:val="24"/>
        </w:rPr>
        <w:t>s</w:t>
      </w:r>
      <w:r w:rsidR="008C1FCB" w:rsidRPr="001326CE">
        <w:rPr>
          <w:szCs w:val="24"/>
        </w:rPr>
        <w:t xml:space="preserve"> the risk of developing chronic conditions and injuries. Treating these conditions and injuries can be expensive</w:t>
      </w:r>
      <w:r w:rsidR="00DC5399">
        <w:rPr>
          <w:szCs w:val="24"/>
        </w:rPr>
        <w:t>,</w:t>
      </w:r>
      <w:r w:rsidR="008C1FCB" w:rsidRPr="001326CE">
        <w:rPr>
          <w:szCs w:val="24"/>
        </w:rPr>
        <w:t xml:space="preserve"> which increases healthcare costs. </w:t>
      </w:r>
      <w:r w:rsidR="00EA5095" w:rsidRPr="001326CE">
        <w:rPr>
          <w:szCs w:val="24"/>
        </w:rPr>
        <w:t xml:space="preserve">These substances cause aggression and </w:t>
      </w:r>
      <w:r w:rsidR="00834EA9" w:rsidRPr="001326CE">
        <w:rPr>
          <w:szCs w:val="24"/>
        </w:rPr>
        <w:t>violence</w:t>
      </w:r>
      <w:r w:rsidR="00834EA9">
        <w:rPr>
          <w:szCs w:val="24"/>
        </w:rPr>
        <w:t>, resulting</w:t>
      </w:r>
      <w:r w:rsidR="00EA5095" w:rsidRPr="001326CE">
        <w:rPr>
          <w:szCs w:val="24"/>
        </w:rPr>
        <w:t xml:space="preserve"> in physical injuries or problems with law enforcement.</w:t>
      </w:r>
    </w:p>
    <w:p w:rsidR="00DD6483" w:rsidRPr="001326CE" w:rsidRDefault="00DD6483" w:rsidP="0093302A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 xml:space="preserve">Society Issues with </w:t>
      </w:r>
      <w:r w:rsidR="008827F6" w:rsidRPr="001326CE">
        <w:rPr>
          <w:b/>
          <w:bCs/>
          <w:szCs w:val="24"/>
        </w:rPr>
        <w:t>Alcohol and Opiates</w:t>
      </w:r>
    </w:p>
    <w:p w:rsidR="008827F6" w:rsidRPr="001326CE" w:rsidRDefault="008827F6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  <w:r w:rsidR="00F50B44" w:rsidRPr="001326CE">
        <w:rPr>
          <w:szCs w:val="24"/>
        </w:rPr>
        <w:t xml:space="preserve">The impacts of substance abuse go beyond the financial costs and effects. </w:t>
      </w:r>
      <w:r w:rsidR="00D40051" w:rsidRPr="001326CE">
        <w:rPr>
          <w:szCs w:val="24"/>
        </w:rPr>
        <w:t xml:space="preserve">Alcohol and opiate addiction affect families and even </w:t>
      </w:r>
      <w:r w:rsidR="00DC5399">
        <w:rPr>
          <w:szCs w:val="24"/>
        </w:rPr>
        <w:t xml:space="preserve">the </w:t>
      </w:r>
      <w:r w:rsidR="00D40051" w:rsidRPr="001326CE">
        <w:rPr>
          <w:szCs w:val="24"/>
        </w:rPr>
        <w:t xml:space="preserve">community as a whole. </w:t>
      </w:r>
      <w:r w:rsidR="00FF5A81" w:rsidRPr="001326CE">
        <w:rPr>
          <w:szCs w:val="24"/>
        </w:rPr>
        <w:t>Research indicates that substance abuse and addiction play a significant role in families</w:t>
      </w:r>
      <w:r w:rsidR="00DC5399">
        <w:rPr>
          <w:szCs w:val="24"/>
        </w:rPr>
        <w:t>'</w:t>
      </w:r>
      <w:r w:rsidR="00FF5A81" w:rsidRPr="001326CE">
        <w:rPr>
          <w:szCs w:val="24"/>
        </w:rPr>
        <w:t xml:space="preserve"> financial problems, partner violence</w:t>
      </w:r>
      <w:r w:rsidR="00DC5399">
        <w:rPr>
          <w:szCs w:val="24"/>
        </w:rPr>
        <w:t>,</w:t>
      </w:r>
      <w:r w:rsidR="00FF5A81" w:rsidRPr="001326CE">
        <w:rPr>
          <w:szCs w:val="24"/>
        </w:rPr>
        <w:t xml:space="preserve"> and child abuse and neglect. </w:t>
      </w:r>
      <w:r w:rsidR="00BC041D" w:rsidRPr="001326CE">
        <w:rPr>
          <w:szCs w:val="24"/>
        </w:rPr>
        <w:t xml:space="preserve">Substance abuse also increases the risk of </w:t>
      </w:r>
      <w:r w:rsidR="00EE1AF8" w:rsidRPr="001326CE">
        <w:rPr>
          <w:szCs w:val="24"/>
        </w:rPr>
        <w:t>social issues such as crime and accidents</w:t>
      </w:r>
      <w:r w:rsidR="00DC5399">
        <w:rPr>
          <w:szCs w:val="24"/>
        </w:rPr>
        <w:t>,</w:t>
      </w:r>
      <w:r w:rsidR="00EE1AF8" w:rsidRPr="001326CE">
        <w:rPr>
          <w:szCs w:val="24"/>
        </w:rPr>
        <w:t xml:space="preserve"> which affect society.</w:t>
      </w:r>
    </w:p>
    <w:p w:rsidR="00774C62" w:rsidRDefault="00774C62" w:rsidP="005C0CED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t xml:space="preserve">Significance to the </w:t>
      </w:r>
      <w:r w:rsidR="00834EA9" w:rsidRPr="001326CE">
        <w:rPr>
          <w:b/>
          <w:bCs/>
          <w:szCs w:val="24"/>
        </w:rPr>
        <w:t>Counseling</w:t>
      </w:r>
      <w:r w:rsidRPr="001326CE">
        <w:rPr>
          <w:b/>
          <w:bCs/>
          <w:szCs w:val="24"/>
        </w:rPr>
        <w:t xml:space="preserve"> Profession</w:t>
      </w:r>
    </w:p>
    <w:p w:rsidR="005C0CED" w:rsidRPr="005C0CED" w:rsidRDefault="005C0CED" w:rsidP="005C0CED">
      <w:pPr>
        <w:spacing w:line="480" w:lineRule="auto"/>
        <w:rPr>
          <w:b/>
          <w:bCs/>
          <w:szCs w:val="24"/>
        </w:rPr>
      </w:pPr>
      <w:r w:rsidRPr="005C0CED">
        <w:rPr>
          <w:b/>
          <w:bCs/>
          <w:szCs w:val="24"/>
        </w:rPr>
        <w:t xml:space="preserve">Relevance </w:t>
      </w:r>
      <w:r>
        <w:rPr>
          <w:b/>
          <w:bCs/>
          <w:szCs w:val="24"/>
        </w:rPr>
        <w:t>o</w:t>
      </w:r>
      <w:r w:rsidRPr="005C0CED">
        <w:rPr>
          <w:b/>
          <w:bCs/>
          <w:szCs w:val="24"/>
        </w:rPr>
        <w:t xml:space="preserve">f Detoxification </w:t>
      </w:r>
      <w:r>
        <w:rPr>
          <w:b/>
          <w:bCs/>
          <w:szCs w:val="24"/>
        </w:rPr>
        <w:t>f</w:t>
      </w:r>
      <w:r w:rsidRPr="005C0CED">
        <w:rPr>
          <w:b/>
          <w:bCs/>
          <w:szCs w:val="24"/>
        </w:rPr>
        <w:t xml:space="preserve">rom Alcohol </w:t>
      </w:r>
      <w:r>
        <w:rPr>
          <w:b/>
          <w:bCs/>
          <w:szCs w:val="24"/>
        </w:rPr>
        <w:t>a</w:t>
      </w:r>
      <w:r w:rsidRPr="005C0CED">
        <w:rPr>
          <w:b/>
          <w:bCs/>
          <w:szCs w:val="24"/>
        </w:rPr>
        <w:t xml:space="preserve">nd Opiates </w:t>
      </w:r>
      <w:r>
        <w:rPr>
          <w:b/>
          <w:bCs/>
          <w:szCs w:val="24"/>
        </w:rPr>
        <w:t>t</w:t>
      </w:r>
      <w:r w:rsidRPr="005C0CED">
        <w:rPr>
          <w:b/>
          <w:bCs/>
          <w:szCs w:val="24"/>
        </w:rPr>
        <w:t xml:space="preserve">o </w:t>
      </w:r>
      <w:r>
        <w:rPr>
          <w:b/>
          <w:bCs/>
          <w:szCs w:val="24"/>
        </w:rPr>
        <w:t>t</w:t>
      </w:r>
      <w:r w:rsidRPr="005C0CED">
        <w:rPr>
          <w:b/>
          <w:bCs/>
          <w:szCs w:val="24"/>
        </w:rPr>
        <w:t>he Counseling Profession</w:t>
      </w:r>
    </w:p>
    <w:p w:rsidR="00774C62" w:rsidRPr="001326CE" w:rsidRDefault="00B34CE0" w:rsidP="005C0CED">
      <w:pPr>
        <w:spacing w:line="480" w:lineRule="auto"/>
        <w:ind w:firstLine="720"/>
        <w:rPr>
          <w:szCs w:val="24"/>
        </w:rPr>
      </w:pPr>
      <w:r w:rsidRPr="001326CE">
        <w:rPr>
          <w:szCs w:val="24"/>
        </w:rPr>
        <w:t xml:space="preserve">Alcohol and opiates </w:t>
      </w:r>
      <w:r w:rsidR="00834EA9" w:rsidRPr="001326CE">
        <w:rPr>
          <w:szCs w:val="24"/>
        </w:rPr>
        <w:t>use overload</w:t>
      </w:r>
      <w:r w:rsidRPr="001326CE">
        <w:rPr>
          <w:szCs w:val="24"/>
        </w:rPr>
        <w:t xml:space="preserve"> the human body with chemicals and toxins that cause cravings and withdrawal symptoms once one has disengaged them. </w:t>
      </w:r>
      <w:r w:rsidR="00A11454" w:rsidRPr="001326CE">
        <w:rPr>
          <w:szCs w:val="24"/>
        </w:rPr>
        <w:t>Unless these addicted individuals undergo medically supervised detoxification, then chances of recovery might be minimal</w:t>
      </w:r>
      <w:r w:rsidR="008E519F" w:rsidRPr="001326CE">
        <w:rPr>
          <w:szCs w:val="24"/>
        </w:rPr>
        <w:t xml:space="preserve"> (</w:t>
      </w:r>
      <w:r w:rsidR="008E519F" w:rsidRPr="001326CE">
        <w:rPr>
          <w:color w:val="000000" w:themeColor="text1"/>
          <w:szCs w:val="24"/>
        </w:rPr>
        <w:t>Stein et al., 2016)</w:t>
      </w:r>
      <w:r w:rsidR="00A11454" w:rsidRPr="001326CE">
        <w:rPr>
          <w:szCs w:val="24"/>
        </w:rPr>
        <w:t xml:space="preserve">. </w:t>
      </w:r>
      <w:r w:rsidR="003A02A6" w:rsidRPr="001326CE">
        <w:rPr>
          <w:szCs w:val="24"/>
        </w:rPr>
        <w:t xml:space="preserve">Substance abuse or addiction treatment often starts with detoxification. While the detoxification process can be uncomfortable, </w:t>
      </w:r>
      <w:r w:rsidR="00231532" w:rsidRPr="001326CE">
        <w:rPr>
          <w:szCs w:val="24"/>
        </w:rPr>
        <w:t xml:space="preserve">it is endurable when </w:t>
      </w:r>
      <w:r w:rsidR="000C0AAB" w:rsidRPr="001326CE">
        <w:rPr>
          <w:szCs w:val="24"/>
        </w:rPr>
        <w:t>it is medically supervised with medications like</w:t>
      </w:r>
      <w:r w:rsidR="00130CCF" w:rsidRPr="001326CE">
        <w:rPr>
          <w:szCs w:val="24"/>
        </w:rPr>
        <w:t xml:space="preserve"> acamprosate, buprenorphine, disulfiram</w:t>
      </w:r>
      <w:r w:rsidR="00DC5399">
        <w:rPr>
          <w:szCs w:val="24"/>
        </w:rPr>
        <w:t>,</w:t>
      </w:r>
      <w:r w:rsidR="00130CCF" w:rsidRPr="001326CE">
        <w:rPr>
          <w:szCs w:val="24"/>
        </w:rPr>
        <w:t xml:space="preserve"> and </w:t>
      </w:r>
      <w:r w:rsidR="00130CCF" w:rsidRPr="001326CE">
        <w:rPr>
          <w:szCs w:val="24"/>
        </w:rPr>
        <w:lastRenderedPageBreak/>
        <w:t>naltrexone</w:t>
      </w:r>
      <w:r w:rsidR="00FE4C6A" w:rsidRPr="001326CE">
        <w:rPr>
          <w:szCs w:val="24"/>
        </w:rPr>
        <w:t>. Addictive substance withdrawal can last from a few days to weeks</w:t>
      </w:r>
      <w:r w:rsidR="00DC5399">
        <w:rPr>
          <w:szCs w:val="24"/>
        </w:rPr>
        <w:t>;</w:t>
      </w:r>
      <w:r w:rsidR="00FE4C6A" w:rsidRPr="001326CE">
        <w:rPr>
          <w:szCs w:val="24"/>
        </w:rPr>
        <w:t xml:space="preserve"> however, it doe</w:t>
      </w:r>
      <w:r w:rsidR="002069FB" w:rsidRPr="001326CE">
        <w:rPr>
          <w:szCs w:val="24"/>
        </w:rPr>
        <w:t xml:space="preserve">s not address addiction. </w:t>
      </w:r>
      <w:r w:rsidR="0075565A" w:rsidRPr="001326CE">
        <w:rPr>
          <w:color w:val="000000" w:themeColor="text1"/>
          <w:szCs w:val="24"/>
        </w:rPr>
        <w:t>Nadkarni et al. (2020</w:t>
      </w:r>
      <w:r w:rsidR="00F1225C" w:rsidRPr="001326CE">
        <w:rPr>
          <w:szCs w:val="24"/>
        </w:rPr>
        <w:t xml:space="preserve">) assert that substance addiction is a chronic condition with high relapse rates for recovering addicts. </w:t>
      </w:r>
      <w:r w:rsidR="000B2D7A" w:rsidRPr="001326CE">
        <w:rPr>
          <w:szCs w:val="24"/>
        </w:rPr>
        <w:t xml:space="preserve">Detoxification is the beginning of a long process where the addicts learn to avoid relapses and manage cravings. </w:t>
      </w:r>
      <w:r w:rsidR="008352AA" w:rsidRPr="001326CE">
        <w:rPr>
          <w:szCs w:val="24"/>
        </w:rPr>
        <w:t xml:space="preserve">Counseling is an essential treatment for alcohol and opiate addicts. Family counseling and cognitive behavioral therapy can help these individuals stay clean. </w:t>
      </w:r>
      <w:r w:rsidR="00BE1BF8" w:rsidRPr="001326CE">
        <w:rPr>
          <w:color w:val="000000" w:themeColor="text1"/>
          <w:szCs w:val="24"/>
        </w:rPr>
        <w:t>Mutter and Ali (2019</w:t>
      </w:r>
      <w:r w:rsidR="008352AA" w:rsidRPr="001326CE">
        <w:rPr>
          <w:szCs w:val="24"/>
        </w:rPr>
        <w:t>) assert that addiction is more than just the physical dependence on alcohol, opiates</w:t>
      </w:r>
      <w:r w:rsidR="00DC5399">
        <w:rPr>
          <w:szCs w:val="24"/>
        </w:rPr>
        <w:t>,</w:t>
      </w:r>
      <w:r w:rsidR="008352AA" w:rsidRPr="001326CE">
        <w:rPr>
          <w:szCs w:val="24"/>
        </w:rPr>
        <w:t xml:space="preserve"> or other drugs. Even after addicts have undergone detoxification, they are at a higher risk of relapse. </w:t>
      </w:r>
      <w:r w:rsidR="00997A76" w:rsidRPr="001326CE">
        <w:rPr>
          <w:szCs w:val="24"/>
        </w:rPr>
        <w:t xml:space="preserve">Social and psychological factors </w:t>
      </w:r>
      <w:r w:rsidR="00C625F6" w:rsidRPr="001326CE">
        <w:rPr>
          <w:szCs w:val="24"/>
        </w:rPr>
        <w:t>such as stress, cues in the environment</w:t>
      </w:r>
      <w:r w:rsidR="00DC5399">
        <w:rPr>
          <w:szCs w:val="24"/>
        </w:rPr>
        <w:t>,</w:t>
      </w:r>
      <w:r w:rsidR="00C625F6" w:rsidRPr="001326CE">
        <w:rPr>
          <w:szCs w:val="24"/>
        </w:rPr>
        <w:t xml:space="preserve"> and social network</w:t>
      </w:r>
      <w:r w:rsidR="00DC5399">
        <w:rPr>
          <w:szCs w:val="24"/>
        </w:rPr>
        <w:t>s</w:t>
      </w:r>
      <w:r w:rsidR="00C625F6" w:rsidRPr="001326CE">
        <w:rPr>
          <w:szCs w:val="24"/>
        </w:rPr>
        <w:t xml:space="preserve"> can be trigger</w:t>
      </w:r>
      <w:r w:rsidR="00DC5399">
        <w:rPr>
          <w:szCs w:val="24"/>
        </w:rPr>
        <w:t>s</w:t>
      </w:r>
      <w:r w:rsidR="00C625F6" w:rsidRPr="001326CE">
        <w:rPr>
          <w:szCs w:val="24"/>
        </w:rPr>
        <w:t xml:space="preserve"> that can result </w:t>
      </w:r>
      <w:r w:rsidR="00DC5399">
        <w:rPr>
          <w:szCs w:val="24"/>
        </w:rPr>
        <w:t>in</w:t>
      </w:r>
      <w:r w:rsidR="00C625F6" w:rsidRPr="001326CE">
        <w:rPr>
          <w:szCs w:val="24"/>
        </w:rPr>
        <w:t xml:space="preserve"> relapse. </w:t>
      </w:r>
      <w:r w:rsidR="00551099" w:rsidRPr="001326CE">
        <w:rPr>
          <w:szCs w:val="24"/>
        </w:rPr>
        <w:t xml:space="preserve">These factors cause an urge to use alcohol and opiates again. </w:t>
      </w:r>
      <w:r w:rsidR="00645253">
        <w:rPr>
          <w:szCs w:val="24"/>
        </w:rPr>
        <w:t>Therefore, counseling</w:t>
      </w:r>
      <w:r w:rsidR="00551099" w:rsidRPr="001326CE">
        <w:rPr>
          <w:szCs w:val="24"/>
        </w:rPr>
        <w:t xml:space="preserve"> is crucial in helping the addicts learn how to control craving</w:t>
      </w:r>
      <w:r w:rsidR="00DC5399">
        <w:rPr>
          <w:szCs w:val="24"/>
        </w:rPr>
        <w:t>s</w:t>
      </w:r>
      <w:r w:rsidR="00551099" w:rsidRPr="001326CE">
        <w:rPr>
          <w:szCs w:val="24"/>
        </w:rPr>
        <w:t xml:space="preserve"> and manage challenges that they may experience without the use of alcohol or opiates.</w:t>
      </w:r>
    </w:p>
    <w:p w:rsidR="00451ADA" w:rsidRPr="009C74E2" w:rsidRDefault="00451ADA" w:rsidP="0093302A">
      <w:pPr>
        <w:spacing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The Importance of Detoxification to the Counseling Profession</w:t>
      </w:r>
    </w:p>
    <w:p w:rsidR="00C16908" w:rsidRPr="001326CE" w:rsidRDefault="00C16908" w:rsidP="00451ADA">
      <w:pPr>
        <w:spacing w:line="480" w:lineRule="auto"/>
        <w:rPr>
          <w:szCs w:val="24"/>
        </w:rPr>
      </w:pPr>
      <w:r w:rsidRPr="001326CE">
        <w:rPr>
          <w:szCs w:val="24"/>
        </w:rPr>
        <w:tab/>
      </w:r>
      <w:r w:rsidR="003D3D49" w:rsidRPr="001326CE">
        <w:rPr>
          <w:szCs w:val="24"/>
        </w:rPr>
        <w:t>Alcohol and opiate use addiction is more than just people</w:t>
      </w:r>
      <w:r w:rsidR="00DC5399">
        <w:rPr>
          <w:szCs w:val="24"/>
        </w:rPr>
        <w:t>'</w:t>
      </w:r>
      <w:r w:rsidR="003D3D49" w:rsidRPr="001326CE">
        <w:rPr>
          <w:szCs w:val="24"/>
        </w:rPr>
        <w:t xml:space="preserve">s physical dependence on them. </w:t>
      </w:r>
      <w:r w:rsidR="00510145" w:rsidRPr="001326CE">
        <w:rPr>
          <w:szCs w:val="24"/>
        </w:rPr>
        <w:t>Psychological factors are significant contributors to relapse</w:t>
      </w:r>
      <w:r w:rsidR="00DC5399">
        <w:rPr>
          <w:szCs w:val="24"/>
        </w:rPr>
        <w:t>;</w:t>
      </w:r>
      <w:r w:rsidR="00510145" w:rsidRPr="001326CE">
        <w:rPr>
          <w:szCs w:val="24"/>
        </w:rPr>
        <w:t xml:space="preserve"> therefore</w:t>
      </w:r>
      <w:r w:rsidR="00DC5399">
        <w:rPr>
          <w:szCs w:val="24"/>
        </w:rPr>
        <w:t>,</w:t>
      </w:r>
      <w:r w:rsidR="00510145" w:rsidRPr="001326CE">
        <w:rPr>
          <w:szCs w:val="24"/>
        </w:rPr>
        <w:t xml:space="preserve"> the need to address both the physical and psychological dependence in treatment.</w:t>
      </w:r>
      <w:r w:rsidR="00BC0327" w:rsidRPr="001326CE">
        <w:rPr>
          <w:szCs w:val="24"/>
        </w:rPr>
        <w:t xml:space="preserve"> In alcohol and opiate dependence treatment, detoxification and counseling </w:t>
      </w:r>
      <w:r w:rsidR="00DC5399">
        <w:rPr>
          <w:szCs w:val="24"/>
        </w:rPr>
        <w:t>are</w:t>
      </w:r>
      <w:r w:rsidR="00BC0327" w:rsidRPr="001326CE">
        <w:rPr>
          <w:szCs w:val="24"/>
        </w:rPr>
        <w:t xml:space="preserve"> recommended</w:t>
      </w:r>
      <w:r w:rsidR="00BA498E" w:rsidRPr="001326CE">
        <w:rPr>
          <w:szCs w:val="24"/>
        </w:rPr>
        <w:t>. Detoxification is important because it helps cleanse and remove the chemical</w:t>
      </w:r>
      <w:r w:rsidR="006F0FEB" w:rsidRPr="001326CE">
        <w:rPr>
          <w:szCs w:val="24"/>
        </w:rPr>
        <w:t>s and toxins from the addict system</w:t>
      </w:r>
      <w:r w:rsidR="009250E3" w:rsidRPr="001326CE">
        <w:rPr>
          <w:szCs w:val="24"/>
        </w:rPr>
        <w:t xml:space="preserve"> (</w:t>
      </w:r>
      <w:r w:rsidR="009250E3" w:rsidRPr="001326CE">
        <w:rPr>
          <w:color w:val="000000" w:themeColor="text1"/>
          <w:szCs w:val="24"/>
        </w:rPr>
        <w:t>Mutter&amp; Ali,2019)</w:t>
      </w:r>
      <w:r w:rsidR="006F0FEB" w:rsidRPr="001326CE">
        <w:rPr>
          <w:szCs w:val="24"/>
        </w:rPr>
        <w:t xml:space="preserve">. </w:t>
      </w:r>
    </w:p>
    <w:p w:rsidR="00291D0F" w:rsidRPr="009C74E2" w:rsidRDefault="00291D0F" w:rsidP="009C74E2">
      <w:pPr>
        <w:spacing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Future Implications</w:t>
      </w:r>
    </w:p>
    <w:p w:rsidR="00291D0F" w:rsidRPr="001326CE" w:rsidRDefault="00291D0F" w:rsidP="00451ADA">
      <w:pPr>
        <w:spacing w:line="480" w:lineRule="auto"/>
        <w:rPr>
          <w:szCs w:val="24"/>
        </w:rPr>
      </w:pPr>
      <w:r w:rsidRPr="001326CE">
        <w:rPr>
          <w:szCs w:val="24"/>
        </w:rPr>
        <w:tab/>
      </w:r>
      <w:r w:rsidR="00CD7072" w:rsidRPr="001326CE">
        <w:rPr>
          <w:szCs w:val="24"/>
        </w:rPr>
        <w:t>Alcohol and opiate withdrawal symptoms can be uncomfortable and intense</w:t>
      </w:r>
      <w:r w:rsidR="00DC5399">
        <w:rPr>
          <w:szCs w:val="24"/>
        </w:rPr>
        <w:t>;</w:t>
      </w:r>
      <w:r w:rsidR="00CD7072" w:rsidRPr="001326CE">
        <w:rPr>
          <w:szCs w:val="24"/>
        </w:rPr>
        <w:t xml:space="preserve"> therefore, medical detoxification is the most effective and safest method for addicts to withdraw from these drugs. Alcohol and opiate addicts often relapse after detoxification due to various social and </w:t>
      </w:r>
      <w:r w:rsidR="00CD7072" w:rsidRPr="001326CE">
        <w:rPr>
          <w:szCs w:val="24"/>
        </w:rPr>
        <w:lastRenderedPageBreak/>
        <w:t xml:space="preserve">psychological factors. </w:t>
      </w:r>
      <w:r w:rsidR="00645253">
        <w:rPr>
          <w:szCs w:val="24"/>
        </w:rPr>
        <w:t>Therefore, it is</w:t>
      </w:r>
      <w:r w:rsidR="00F91A4E" w:rsidRPr="001326CE">
        <w:rPr>
          <w:szCs w:val="24"/>
        </w:rPr>
        <w:t xml:space="preserve"> important to provide additional treatment to alcohol and opiate dependents to achieve full recovery. </w:t>
      </w:r>
    </w:p>
    <w:p w:rsidR="002537C2" w:rsidRPr="009C74E2" w:rsidRDefault="002537C2" w:rsidP="009C74E2">
      <w:pPr>
        <w:spacing w:line="480" w:lineRule="auto"/>
        <w:jc w:val="center"/>
        <w:rPr>
          <w:b/>
          <w:bCs/>
          <w:szCs w:val="24"/>
        </w:rPr>
      </w:pPr>
      <w:r w:rsidRPr="009C74E2">
        <w:rPr>
          <w:b/>
          <w:bCs/>
          <w:szCs w:val="24"/>
        </w:rPr>
        <w:t>Conclusion</w:t>
      </w:r>
    </w:p>
    <w:p w:rsidR="00451ADA" w:rsidRPr="001326CE" w:rsidRDefault="002537C2" w:rsidP="007C62DC">
      <w:pPr>
        <w:spacing w:line="480" w:lineRule="auto"/>
        <w:rPr>
          <w:szCs w:val="24"/>
        </w:rPr>
      </w:pPr>
      <w:r w:rsidRPr="001326CE">
        <w:rPr>
          <w:szCs w:val="24"/>
        </w:rPr>
        <w:tab/>
      </w:r>
      <w:r w:rsidR="00966F99" w:rsidRPr="001326CE">
        <w:rPr>
          <w:szCs w:val="24"/>
        </w:rPr>
        <w:t xml:space="preserve">Alcohol and opiate use is a public health problem affecting the world. Excessive use of these drugs can lead to </w:t>
      </w:r>
      <w:r w:rsidR="008B0667" w:rsidRPr="001326CE">
        <w:rPr>
          <w:szCs w:val="24"/>
        </w:rPr>
        <w:t>adverse health and social outcomes. The consequence</w:t>
      </w:r>
      <w:r w:rsidR="00DC5399">
        <w:rPr>
          <w:szCs w:val="24"/>
        </w:rPr>
        <w:t>s</w:t>
      </w:r>
      <w:r w:rsidR="008B0667" w:rsidRPr="001326CE">
        <w:rPr>
          <w:szCs w:val="24"/>
        </w:rPr>
        <w:t xml:space="preserve"> of alcohol and opiate dependence are grave and far-reaching</w:t>
      </w:r>
      <w:r w:rsidR="00DC5399">
        <w:rPr>
          <w:szCs w:val="24"/>
        </w:rPr>
        <w:t>;</w:t>
      </w:r>
      <w:r w:rsidR="008B0667" w:rsidRPr="001326CE">
        <w:rPr>
          <w:szCs w:val="24"/>
        </w:rPr>
        <w:t xml:space="preserve"> therefore</w:t>
      </w:r>
      <w:r w:rsidR="00DC5399">
        <w:rPr>
          <w:szCs w:val="24"/>
        </w:rPr>
        <w:t>,</w:t>
      </w:r>
      <w:r w:rsidR="008B0667" w:rsidRPr="001326CE">
        <w:rPr>
          <w:szCs w:val="24"/>
        </w:rPr>
        <w:t xml:space="preserve"> the need for treatment for improved health and quality of life. Detoxification helps </w:t>
      </w:r>
      <w:r w:rsidR="007C62DC" w:rsidRPr="001326CE">
        <w:rPr>
          <w:szCs w:val="24"/>
        </w:rPr>
        <w:t xml:space="preserve">in disengaging substance addicts from the substances in </w:t>
      </w:r>
      <w:r w:rsidR="00DC5399">
        <w:rPr>
          <w:szCs w:val="24"/>
        </w:rPr>
        <w:t xml:space="preserve">a </w:t>
      </w:r>
      <w:r w:rsidR="007C62DC" w:rsidRPr="001326CE">
        <w:rPr>
          <w:szCs w:val="24"/>
        </w:rPr>
        <w:t xml:space="preserve">medically supervised environment </w:t>
      </w:r>
      <w:r w:rsidR="00645253">
        <w:rPr>
          <w:szCs w:val="24"/>
        </w:rPr>
        <w:t>safely and effectivel</w:t>
      </w:r>
      <w:r w:rsidR="007C62DC" w:rsidRPr="001326CE">
        <w:rPr>
          <w:szCs w:val="24"/>
        </w:rPr>
        <w:t>y.</w:t>
      </w:r>
    </w:p>
    <w:p w:rsidR="00205343" w:rsidRPr="001326CE" w:rsidRDefault="00205343" w:rsidP="00B955DB">
      <w:pPr>
        <w:spacing w:after="0" w:line="480" w:lineRule="auto"/>
        <w:rPr>
          <w:szCs w:val="24"/>
        </w:rPr>
      </w:pPr>
      <w:r w:rsidRPr="001326CE">
        <w:rPr>
          <w:szCs w:val="24"/>
        </w:rPr>
        <w:tab/>
      </w:r>
    </w:p>
    <w:p w:rsidR="00D67378" w:rsidRPr="001326CE" w:rsidRDefault="00D67378" w:rsidP="00D67378">
      <w:pPr>
        <w:spacing w:after="0" w:line="480" w:lineRule="auto"/>
        <w:rPr>
          <w:b/>
          <w:bCs/>
          <w:szCs w:val="24"/>
        </w:rPr>
      </w:pPr>
      <w:r w:rsidRPr="001326CE">
        <w:rPr>
          <w:b/>
          <w:bCs/>
          <w:szCs w:val="24"/>
        </w:rPr>
        <w:tab/>
      </w:r>
    </w:p>
    <w:p w:rsidR="004835BB" w:rsidRPr="001326CE" w:rsidRDefault="004835BB">
      <w:pPr>
        <w:rPr>
          <w:szCs w:val="24"/>
        </w:rPr>
      </w:pPr>
      <w:r w:rsidRPr="001326CE">
        <w:rPr>
          <w:szCs w:val="24"/>
        </w:rPr>
        <w:br w:type="page"/>
      </w:r>
    </w:p>
    <w:p w:rsidR="00D67378" w:rsidRPr="001326CE" w:rsidRDefault="004835BB" w:rsidP="004835BB">
      <w:pPr>
        <w:spacing w:after="0" w:line="480" w:lineRule="auto"/>
        <w:jc w:val="center"/>
        <w:rPr>
          <w:b/>
          <w:bCs/>
          <w:szCs w:val="24"/>
        </w:rPr>
      </w:pPr>
      <w:r w:rsidRPr="001326CE">
        <w:rPr>
          <w:b/>
          <w:bCs/>
          <w:szCs w:val="24"/>
        </w:rPr>
        <w:lastRenderedPageBreak/>
        <w:t>References</w:t>
      </w:r>
    </w:p>
    <w:p w:rsidR="00101F1D" w:rsidRPr="001326CE" w:rsidRDefault="00101F1D" w:rsidP="00101F1D">
      <w:pPr>
        <w:pStyle w:val="body-paragraph"/>
        <w:spacing w:before="0" w:beforeAutospacing="0" w:after="0" w:afterAutospacing="0" w:line="480" w:lineRule="auto"/>
        <w:ind w:left="720" w:hanging="720"/>
        <w:textAlignment w:val="baseline"/>
        <w:rPr>
          <w:color w:val="000000" w:themeColor="text1"/>
        </w:rPr>
      </w:pPr>
      <w:r w:rsidRPr="001326CE">
        <w:rPr>
          <w:color w:val="000000" w:themeColor="text1"/>
        </w:rPr>
        <w:t>Bell, J., Towers, C. V., Hennessy, M. D., Heitzman, C., Smith, B., &amp;Chattin, K. (2016). Detoxification from opiate drugs during pregnancy. </w:t>
      </w:r>
      <w:r w:rsidRPr="001326CE">
        <w:rPr>
          <w:i/>
          <w:iCs/>
          <w:color w:val="000000" w:themeColor="text1"/>
          <w:bdr w:val="none" w:sz="0" w:space="0" w:color="auto" w:frame="1"/>
        </w:rPr>
        <w:t>American Journal of Obstetrics and Gynecology</w:t>
      </w:r>
      <w:r w:rsidRPr="001326CE">
        <w:rPr>
          <w:color w:val="000000" w:themeColor="text1"/>
        </w:rPr>
        <w:t>, </w:t>
      </w:r>
      <w:r w:rsidRPr="001326CE">
        <w:rPr>
          <w:i/>
          <w:iCs/>
          <w:color w:val="000000" w:themeColor="text1"/>
          <w:bdr w:val="none" w:sz="0" w:space="0" w:color="auto" w:frame="1"/>
        </w:rPr>
        <w:t>215</w:t>
      </w:r>
      <w:r w:rsidRPr="001326CE">
        <w:rPr>
          <w:color w:val="000000" w:themeColor="text1"/>
        </w:rPr>
        <w:t xml:space="preserve">(3), 374. </w:t>
      </w:r>
      <w:hyperlink r:id="rId7" w:history="1">
        <w:r w:rsidRPr="001326CE">
          <w:rPr>
            <w:rStyle w:val="Hyperlink"/>
          </w:rPr>
          <w:t>https://doi-org.lopes.idm.oclc.org/10.1016/j.ajog.2016.03.015</w:t>
        </w:r>
      </w:hyperlink>
    </w:p>
    <w:p w:rsidR="00101F1D" w:rsidRPr="001326CE" w:rsidRDefault="001326CE" w:rsidP="00101F1D">
      <w:pPr>
        <w:pStyle w:val="body-paragraph"/>
        <w:spacing w:before="0" w:beforeAutospacing="0" w:after="0" w:afterAutospacing="0" w:line="480" w:lineRule="auto"/>
        <w:ind w:left="720" w:hanging="720"/>
        <w:textAlignment w:val="baseline"/>
        <w:rPr>
          <w:color w:val="000000" w:themeColor="text1"/>
        </w:rPr>
      </w:pPr>
      <w:r w:rsidRPr="001326CE">
        <w:rPr>
          <w:color w:val="222222"/>
          <w:shd w:val="clear" w:color="auto" w:fill="FFFFFF"/>
        </w:rPr>
        <w:t>Gaur, N., Gautam, M., Singh, S., Raju, V. V., &amp; Sarkar, S. (2019). Clinical practice guidelines on assessment and management of substance abuse disorder in children and adolescents. </w:t>
      </w:r>
      <w:r w:rsidRPr="001326CE">
        <w:rPr>
          <w:i/>
          <w:iCs/>
          <w:color w:val="222222"/>
          <w:shd w:val="clear" w:color="auto" w:fill="FFFFFF"/>
        </w:rPr>
        <w:t>Indian journal of psychiatry</w:t>
      </w:r>
      <w:r w:rsidRPr="001326CE">
        <w:rPr>
          <w:color w:val="222222"/>
          <w:shd w:val="clear" w:color="auto" w:fill="FFFFFF"/>
        </w:rPr>
        <w:t>, </w:t>
      </w:r>
      <w:r w:rsidRPr="001326CE">
        <w:rPr>
          <w:i/>
          <w:iCs/>
          <w:color w:val="222222"/>
          <w:shd w:val="clear" w:color="auto" w:fill="FFFFFF"/>
        </w:rPr>
        <w:t>61</w:t>
      </w:r>
      <w:r w:rsidRPr="001326CE">
        <w:rPr>
          <w:color w:val="222222"/>
          <w:shd w:val="clear" w:color="auto" w:fill="FFFFFF"/>
        </w:rPr>
        <w:t>(Suppl 2), 333.</w:t>
      </w:r>
      <w:hyperlink r:id="rId8" w:history="1">
        <w:r w:rsidR="00101F1D" w:rsidRPr="001326CE">
          <w:rPr>
            <w:rStyle w:val="Hyperlink"/>
          </w:rPr>
          <w:t>https://doi-org.lopes.idm.oclc.org/10.4103/psychiatry.IndianJPsychiatry_581_18</w:t>
        </w:r>
      </w:hyperlink>
    </w:p>
    <w:p w:rsidR="00101F1D" w:rsidRPr="001326CE" w:rsidRDefault="00101F1D" w:rsidP="00101F1D">
      <w:pPr>
        <w:spacing w:line="480" w:lineRule="auto"/>
        <w:ind w:left="720" w:hanging="720"/>
        <w:rPr>
          <w:color w:val="000000" w:themeColor="text1"/>
          <w:szCs w:val="24"/>
        </w:rPr>
      </w:pPr>
      <w:r w:rsidRPr="001326CE">
        <w:rPr>
          <w:color w:val="000000" w:themeColor="text1"/>
          <w:szCs w:val="24"/>
        </w:rPr>
        <w:t>Levinthal, C. 2016. </w:t>
      </w:r>
      <w:r w:rsidRPr="001326CE">
        <w:rPr>
          <w:i/>
          <w:iCs/>
          <w:color w:val="000000" w:themeColor="text1"/>
          <w:szCs w:val="24"/>
        </w:rPr>
        <w:t>Drugs, behavior, and modern society</w:t>
      </w:r>
      <w:r w:rsidRPr="001326CE">
        <w:rPr>
          <w:color w:val="000000" w:themeColor="text1"/>
          <w:szCs w:val="24"/>
        </w:rPr>
        <w:t> (8</w:t>
      </w:r>
      <w:r w:rsidRPr="001326CE">
        <w:rPr>
          <w:color w:val="000000" w:themeColor="text1"/>
          <w:szCs w:val="24"/>
          <w:vertAlign w:val="superscript"/>
        </w:rPr>
        <w:t>th</w:t>
      </w:r>
      <w:r w:rsidRPr="001326CE">
        <w:rPr>
          <w:color w:val="000000" w:themeColor="text1"/>
          <w:szCs w:val="24"/>
        </w:rPr>
        <w:t> ed.). Upper Saddle River, NJ: Pearson Publishing ISBN-13:9780134003047URL:</w:t>
      </w:r>
      <w:hyperlink r:id="rId9" w:history="1">
        <w:r w:rsidRPr="001326CE">
          <w:rPr>
            <w:rStyle w:val="Hyperlink"/>
            <w:szCs w:val="24"/>
          </w:rPr>
          <w:t>http://www.gcumedia.com/digital-resources/pearson/2015/drugs-behavior-and-modern-society_ebook_8e.</w:t>
        </w:r>
      </w:hyperlink>
      <w:hyperlink r:id="rId10" w:history="1">
        <w:r w:rsidRPr="001326CE">
          <w:rPr>
            <w:rStyle w:val="Hyperlink"/>
            <w:szCs w:val="24"/>
          </w:rPr>
          <w:t>php</w:t>
        </w:r>
      </w:hyperlink>
    </w:p>
    <w:p w:rsidR="00101F1D" w:rsidRPr="001326CE" w:rsidRDefault="00101F1D" w:rsidP="00101F1D">
      <w:pPr>
        <w:pStyle w:val="body-paragraph"/>
        <w:spacing w:before="0" w:beforeAutospacing="0" w:after="0" w:afterAutospacing="0" w:line="480" w:lineRule="auto"/>
        <w:ind w:left="720" w:hanging="720"/>
        <w:textAlignment w:val="baseline"/>
        <w:rPr>
          <w:color w:val="000000" w:themeColor="text1"/>
        </w:rPr>
      </w:pPr>
      <w:r w:rsidRPr="001326CE">
        <w:rPr>
          <w:color w:val="000000" w:themeColor="text1"/>
        </w:rPr>
        <w:t>Mutter, R., &amp; Ali, M. M. (2019). Factors associated with completion of alcohol detoxification in residential settings. </w:t>
      </w:r>
      <w:r w:rsidRPr="001326CE">
        <w:rPr>
          <w:i/>
          <w:iCs/>
          <w:color w:val="000000" w:themeColor="text1"/>
          <w:bdr w:val="none" w:sz="0" w:space="0" w:color="auto" w:frame="1"/>
        </w:rPr>
        <w:t>JOURNAL OF SUBSTANCE ABUSE TREATMENT</w:t>
      </w:r>
      <w:r w:rsidRPr="001326CE">
        <w:rPr>
          <w:color w:val="000000" w:themeColor="text1"/>
        </w:rPr>
        <w:t>, </w:t>
      </w:r>
      <w:r w:rsidRPr="001326CE">
        <w:rPr>
          <w:i/>
          <w:iCs/>
          <w:color w:val="000000" w:themeColor="text1"/>
          <w:bdr w:val="none" w:sz="0" w:space="0" w:color="auto" w:frame="1"/>
        </w:rPr>
        <w:t>98</w:t>
      </w:r>
      <w:r w:rsidRPr="001326CE">
        <w:rPr>
          <w:color w:val="000000" w:themeColor="text1"/>
        </w:rPr>
        <w:t xml:space="preserve">, 53–58. </w:t>
      </w:r>
      <w:hyperlink r:id="rId11" w:history="1">
        <w:r w:rsidRPr="001326CE">
          <w:rPr>
            <w:rStyle w:val="Hyperlink"/>
          </w:rPr>
          <w:t>https://doi-org.lopes.idm.oclc.org/10.1016/j.jsat.2018.12.009</w:t>
        </w:r>
      </w:hyperlink>
    </w:p>
    <w:p w:rsidR="00101F1D" w:rsidRPr="001326CE" w:rsidRDefault="00101F1D" w:rsidP="00101F1D">
      <w:pPr>
        <w:pStyle w:val="body-paragraph"/>
        <w:spacing w:before="0" w:beforeAutospacing="0" w:after="0" w:afterAutospacing="0" w:line="480" w:lineRule="auto"/>
        <w:ind w:left="720" w:hanging="720"/>
        <w:textAlignment w:val="baseline"/>
        <w:rPr>
          <w:color w:val="000000" w:themeColor="text1"/>
        </w:rPr>
      </w:pPr>
      <w:r w:rsidRPr="001326CE">
        <w:rPr>
          <w:color w:val="000000" w:themeColor="text1"/>
        </w:rPr>
        <w:t>Nadkarni, A., Velleman, R., Bhatia, U., Fernandes, G., D</w:t>
      </w:r>
      <w:r w:rsidR="00DC5399">
        <w:rPr>
          <w:color w:val="000000" w:themeColor="text1"/>
        </w:rPr>
        <w:t>'</w:t>
      </w:r>
      <w:r w:rsidRPr="001326CE">
        <w:rPr>
          <w:color w:val="000000" w:themeColor="text1"/>
        </w:rPr>
        <w:t>souza, E., &amp; Murthy, P. (2020). Home-detoxification and relapse prevention for alcohol dependence in low resource settings: An exploratory study from Goa, India. </w:t>
      </w:r>
      <w:r w:rsidRPr="001326CE">
        <w:rPr>
          <w:i/>
          <w:iCs/>
          <w:color w:val="000000" w:themeColor="text1"/>
          <w:bdr w:val="none" w:sz="0" w:space="0" w:color="auto" w:frame="1"/>
        </w:rPr>
        <w:t>Alcohol</w:t>
      </w:r>
      <w:r w:rsidRPr="001326CE">
        <w:rPr>
          <w:color w:val="000000" w:themeColor="text1"/>
        </w:rPr>
        <w:t>, </w:t>
      </w:r>
      <w:r w:rsidRPr="001326CE">
        <w:rPr>
          <w:i/>
          <w:iCs/>
          <w:color w:val="000000" w:themeColor="text1"/>
          <w:bdr w:val="none" w:sz="0" w:space="0" w:color="auto" w:frame="1"/>
        </w:rPr>
        <w:t>82</w:t>
      </w:r>
      <w:r w:rsidRPr="001326CE">
        <w:rPr>
          <w:color w:val="000000" w:themeColor="text1"/>
        </w:rPr>
        <w:t xml:space="preserve">, 103–112. </w:t>
      </w:r>
      <w:hyperlink r:id="rId12" w:history="1">
        <w:r w:rsidRPr="001326CE">
          <w:rPr>
            <w:rStyle w:val="Hyperlink"/>
          </w:rPr>
          <w:t>https://doi-org.lopes.idm.oclc.org/10.1016/j.alcohol.2019.08.006</w:t>
        </w:r>
      </w:hyperlink>
    </w:p>
    <w:p w:rsidR="00101F1D" w:rsidRPr="001326CE" w:rsidRDefault="00101F1D" w:rsidP="00101F1D">
      <w:pPr>
        <w:pStyle w:val="body-paragraph"/>
        <w:spacing w:before="0" w:beforeAutospacing="0" w:after="0" w:afterAutospacing="0" w:line="480" w:lineRule="auto"/>
        <w:ind w:left="720" w:hanging="720"/>
        <w:textAlignment w:val="baseline"/>
      </w:pPr>
      <w:r w:rsidRPr="001326CE">
        <w:rPr>
          <w:color w:val="000000" w:themeColor="text1"/>
        </w:rPr>
        <w:t>Stein, M. D., Risi, M. M., Flori, J. N., Conti, M. T., Anderson, B. J., &amp; Bailey, G. L. (2016). Gender Differences in the Life Concerns of Persons Seeking Alcohol Detoxification. </w:t>
      </w:r>
      <w:r w:rsidRPr="001326CE">
        <w:rPr>
          <w:i/>
          <w:iCs/>
          <w:color w:val="000000" w:themeColor="text1"/>
          <w:bdr w:val="none" w:sz="0" w:space="0" w:color="auto" w:frame="1"/>
        </w:rPr>
        <w:t>Journal of Substance Abuse Treatment</w:t>
      </w:r>
      <w:r w:rsidRPr="001326CE">
        <w:rPr>
          <w:color w:val="000000" w:themeColor="text1"/>
        </w:rPr>
        <w:t>, </w:t>
      </w:r>
      <w:r w:rsidRPr="001326CE">
        <w:rPr>
          <w:i/>
          <w:iCs/>
          <w:color w:val="000000" w:themeColor="text1"/>
          <w:bdr w:val="none" w:sz="0" w:space="0" w:color="auto" w:frame="1"/>
        </w:rPr>
        <w:t>63</w:t>
      </w:r>
      <w:r w:rsidRPr="001326CE">
        <w:rPr>
          <w:color w:val="000000" w:themeColor="text1"/>
        </w:rPr>
        <w:t xml:space="preserve">, 34–38. </w:t>
      </w:r>
      <w:hyperlink r:id="rId13" w:history="1">
        <w:r w:rsidRPr="001326CE">
          <w:rPr>
            <w:rStyle w:val="Hyperlink"/>
          </w:rPr>
          <w:t>https://doi-org.lopes.idm.oclc.org/10.1016/j.jsat.2015.12.005</w:t>
        </w:r>
      </w:hyperlink>
    </w:p>
    <w:p w:rsidR="00101F1D" w:rsidRPr="001326CE" w:rsidRDefault="00101F1D" w:rsidP="00101F1D">
      <w:pPr>
        <w:spacing w:after="0" w:line="480" w:lineRule="auto"/>
        <w:rPr>
          <w:b/>
          <w:bCs/>
          <w:szCs w:val="24"/>
        </w:rPr>
      </w:pPr>
    </w:p>
    <w:sectPr w:rsidR="00101F1D" w:rsidRPr="001326CE" w:rsidSect="002A148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C3" w:rsidRDefault="00F22EC3" w:rsidP="00DF17F4">
      <w:pPr>
        <w:spacing w:after="0" w:line="240" w:lineRule="auto"/>
      </w:pPr>
      <w:r>
        <w:separator/>
      </w:r>
    </w:p>
  </w:endnote>
  <w:endnote w:type="continuationSeparator" w:id="1">
    <w:p w:rsidR="00F22EC3" w:rsidRDefault="00F22EC3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C3" w:rsidRDefault="00F22EC3" w:rsidP="00DF17F4">
      <w:pPr>
        <w:spacing w:after="0" w:line="240" w:lineRule="auto"/>
      </w:pPr>
      <w:r>
        <w:separator/>
      </w:r>
    </w:p>
  </w:footnote>
  <w:footnote w:type="continuationSeparator" w:id="1">
    <w:p w:rsidR="00F22EC3" w:rsidRDefault="00F22EC3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336D44">
      <w:fldChar w:fldCharType="begin"/>
    </w:r>
    <w:r>
      <w:instrText xml:space="preserve"> PAGE   \* MERGEFORMAT </w:instrText>
    </w:r>
    <w:r w:rsidR="00336D44">
      <w:fldChar w:fldCharType="separate"/>
    </w:r>
    <w:r w:rsidR="0093302A">
      <w:rPr>
        <w:noProof/>
      </w:rPr>
      <w:t>9</w:t>
    </w:r>
    <w:r w:rsidR="00336D44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D19"/>
    <w:multiLevelType w:val="hybridMultilevel"/>
    <w:tmpl w:val="971E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gFAAghy3I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2D7A"/>
    <w:rsid w:val="000B5153"/>
    <w:rsid w:val="000C0AAB"/>
    <w:rsid w:val="000C4285"/>
    <w:rsid w:val="000C6FA2"/>
    <w:rsid w:val="000D0375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2A76"/>
    <w:rsid w:val="000E42D6"/>
    <w:rsid w:val="000E5550"/>
    <w:rsid w:val="000E5CBC"/>
    <w:rsid w:val="000F12EC"/>
    <w:rsid w:val="000F1B24"/>
    <w:rsid w:val="000F2A77"/>
    <w:rsid w:val="000F368B"/>
    <w:rsid w:val="000F5A8D"/>
    <w:rsid w:val="000F5C1B"/>
    <w:rsid w:val="00101F1D"/>
    <w:rsid w:val="00102738"/>
    <w:rsid w:val="00103168"/>
    <w:rsid w:val="00104403"/>
    <w:rsid w:val="001102F1"/>
    <w:rsid w:val="00112A45"/>
    <w:rsid w:val="001134C9"/>
    <w:rsid w:val="00114C14"/>
    <w:rsid w:val="001227DA"/>
    <w:rsid w:val="00124B66"/>
    <w:rsid w:val="00130CCF"/>
    <w:rsid w:val="00131A04"/>
    <w:rsid w:val="001326CE"/>
    <w:rsid w:val="00133EDF"/>
    <w:rsid w:val="00134D12"/>
    <w:rsid w:val="00140614"/>
    <w:rsid w:val="001446F0"/>
    <w:rsid w:val="001450A2"/>
    <w:rsid w:val="001468AB"/>
    <w:rsid w:val="001520F2"/>
    <w:rsid w:val="00152BE2"/>
    <w:rsid w:val="0015474A"/>
    <w:rsid w:val="0016023B"/>
    <w:rsid w:val="00160AC7"/>
    <w:rsid w:val="00164426"/>
    <w:rsid w:val="001746FE"/>
    <w:rsid w:val="00180DA5"/>
    <w:rsid w:val="001831F6"/>
    <w:rsid w:val="00183D78"/>
    <w:rsid w:val="00191421"/>
    <w:rsid w:val="001A1A16"/>
    <w:rsid w:val="001A1EC4"/>
    <w:rsid w:val="001A5B81"/>
    <w:rsid w:val="001A5B9F"/>
    <w:rsid w:val="001A7EE6"/>
    <w:rsid w:val="001B04F2"/>
    <w:rsid w:val="001C427C"/>
    <w:rsid w:val="001C4D93"/>
    <w:rsid w:val="001C6C2D"/>
    <w:rsid w:val="001D261F"/>
    <w:rsid w:val="001D7BB2"/>
    <w:rsid w:val="001E12AE"/>
    <w:rsid w:val="001E67E9"/>
    <w:rsid w:val="001F7FDA"/>
    <w:rsid w:val="00205343"/>
    <w:rsid w:val="002069FB"/>
    <w:rsid w:val="00207AC7"/>
    <w:rsid w:val="002121EC"/>
    <w:rsid w:val="00214093"/>
    <w:rsid w:val="0021435A"/>
    <w:rsid w:val="00220AC8"/>
    <w:rsid w:val="0022402C"/>
    <w:rsid w:val="00224D61"/>
    <w:rsid w:val="00231532"/>
    <w:rsid w:val="002315D1"/>
    <w:rsid w:val="00232BCB"/>
    <w:rsid w:val="00240CC5"/>
    <w:rsid w:val="00241B29"/>
    <w:rsid w:val="00244043"/>
    <w:rsid w:val="0024685C"/>
    <w:rsid w:val="00252B0A"/>
    <w:rsid w:val="002537C2"/>
    <w:rsid w:val="00254C8F"/>
    <w:rsid w:val="002623A8"/>
    <w:rsid w:val="00267206"/>
    <w:rsid w:val="00285B68"/>
    <w:rsid w:val="00291D0F"/>
    <w:rsid w:val="00292AE5"/>
    <w:rsid w:val="002975D6"/>
    <w:rsid w:val="002A148A"/>
    <w:rsid w:val="002A37B6"/>
    <w:rsid w:val="002A4D9B"/>
    <w:rsid w:val="002A64D2"/>
    <w:rsid w:val="002B381E"/>
    <w:rsid w:val="002B387E"/>
    <w:rsid w:val="002B55F7"/>
    <w:rsid w:val="002C0BDE"/>
    <w:rsid w:val="002C2C93"/>
    <w:rsid w:val="002C3414"/>
    <w:rsid w:val="002D07DD"/>
    <w:rsid w:val="002D5493"/>
    <w:rsid w:val="002D5B34"/>
    <w:rsid w:val="002D68E4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36D44"/>
    <w:rsid w:val="00337238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4147"/>
    <w:rsid w:val="003855AA"/>
    <w:rsid w:val="00386F33"/>
    <w:rsid w:val="00391A6A"/>
    <w:rsid w:val="0039676F"/>
    <w:rsid w:val="00397B6D"/>
    <w:rsid w:val="003A02A6"/>
    <w:rsid w:val="003A0E41"/>
    <w:rsid w:val="003A2AC3"/>
    <w:rsid w:val="003A578D"/>
    <w:rsid w:val="003B02C1"/>
    <w:rsid w:val="003B25FA"/>
    <w:rsid w:val="003B5393"/>
    <w:rsid w:val="003B5566"/>
    <w:rsid w:val="003B62E1"/>
    <w:rsid w:val="003C16C8"/>
    <w:rsid w:val="003C3A28"/>
    <w:rsid w:val="003C4B25"/>
    <w:rsid w:val="003C6B58"/>
    <w:rsid w:val="003D3041"/>
    <w:rsid w:val="003D3D49"/>
    <w:rsid w:val="003D3D7B"/>
    <w:rsid w:val="003D3E3F"/>
    <w:rsid w:val="003E3F86"/>
    <w:rsid w:val="003E41FE"/>
    <w:rsid w:val="003E5BE4"/>
    <w:rsid w:val="003E6764"/>
    <w:rsid w:val="003F08F1"/>
    <w:rsid w:val="003F228A"/>
    <w:rsid w:val="003F68B6"/>
    <w:rsid w:val="00401FAE"/>
    <w:rsid w:val="00403402"/>
    <w:rsid w:val="004042B0"/>
    <w:rsid w:val="00407DA1"/>
    <w:rsid w:val="00416594"/>
    <w:rsid w:val="0042013B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5C4"/>
    <w:rsid w:val="00441FDC"/>
    <w:rsid w:val="00442D80"/>
    <w:rsid w:val="0045193F"/>
    <w:rsid w:val="00451ADA"/>
    <w:rsid w:val="004522AA"/>
    <w:rsid w:val="00455937"/>
    <w:rsid w:val="00456E77"/>
    <w:rsid w:val="00461167"/>
    <w:rsid w:val="00461640"/>
    <w:rsid w:val="004625BC"/>
    <w:rsid w:val="00471ED8"/>
    <w:rsid w:val="004721F4"/>
    <w:rsid w:val="00473273"/>
    <w:rsid w:val="00476E83"/>
    <w:rsid w:val="004804D5"/>
    <w:rsid w:val="00480BD5"/>
    <w:rsid w:val="004810D2"/>
    <w:rsid w:val="004835BB"/>
    <w:rsid w:val="00487628"/>
    <w:rsid w:val="004924CB"/>
    <w:rsid w:val="004962E3"/>
    <w:rsid w:val="004A0508"/>
    <w:rsid w:val="004A1C76"/>
    <w:rsid w:val="004A252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502878"/>
    <w:rsid w:val="00510145"/>
    <w:rsid w:val="005148BC"/>
    <w:rsid w:val="00520155"/>
    <w:rsid w:val="0052415B"/>
    <w:rsid w:val="005243A5"/>
    <w:rsid w:val="00524BDA"/>
    <w:rsid w:val="00525B28"/>
    <w:rsid w:val="005332EE"/>
    <w:rsid w:val="00533647"/>
    <w:rsid w:val="00533D47"/>
    <w:rsid w:val="00534B0F"/>
    <w:rsid w:val="00536F21"/>
    <w:rsid w:val="005370FF"/>
    <w:rsid w:val="00541E6C"/>
    <w:rsid w:val="005475C9"/>
    <w:rsid w:val="00551099"/>
    <w:rsid w:val="00551263"/>
    <w:rsid w:val="00553812"/>
    <w:rsid w:val="00557DF3"/>
    <w:rsid w:val="00560817"/>
    <w:rsid w:val="00564378"/>
    <w:rsid w:val="0056799A"/>
    <w:rsid w:val="0057114F"/>
    <w:rsid w:val="00577EBC"/>
    <w:rsid w:val="00581C66"/>
    <w:rsid w:val="0058218B"/>
    <w:rsid w:val="00591372"/>
    <w:rsid w:val="005A3033"/>
    <w:rsid w:val="005A4A85"/>
    <w:rsid w:val="005A56AC"/>
    <w:rsid w:val="005A707A"/>
    <w:rsid w:val="005B7D78"/>
    <w:rsid w:val="005C0CED"/>
    <w:rsid w:val="005C3B77"/>
    <w:rsid w:val="005D24E4"/>
    <w:rsid w:val="005D5BF5"/>
    <w:rsid w:val="005D61D9"/>
    <w:rsid w:val="005D7A16"/>
    <w:rsid w:val="005E1EBB"/>
    <w:rsid w:val="005E3E0A"/>
    <w:rsid w:val="005E7853"/>
    <w:rsid w:val="005F02D2"/>
    <w:rsid w:val="005F2EFD"/>
    <w:rsid w:val="005F37D2"/>
    <w:rsid w:val="005F3F05"/>
    <w:rsid w:val="0060187D"/>
    <w:rsid w:val="00606389"/>
    <w:rsid w:val="00612B3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253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67B3E"/>
    <w:rsid w:val="006723D4"/>
    <w:rsid w:val="006754A9"/>
    <w:rsid w:val="00681345"/>
    <w:rsid w:val="006903DC"/>
    <w:rsid w:val="00691DC9"/>
    <w:rsid w:val="006953BE"/>
    <w:rsid w:val="00696863"/>
    <w:rsid w:val="006A48E7"/>
    <w:rsid w:val="006A5E99"/>
    <w:rsid w:val="006B08F7"/>
    <w:rsid w:val="006B42AD"/>
    <w:rsid w:val="006B6B61"/>
    <w:rsid w:val="006B7540"/>
    <w:rsid w:val="006C2A78"/>
    <w:rsid w:val="006C302F"/>
    <w:rsid w:val="006C3425"/>
    <w:rsid w:val="006C6C00"/>
    <w:rsid w:val="006E0035"/>
    <w:rsid w:val="006E3564"/>
    <w:rsid w:val="006E55AF"/>
    <w:rsid w:val="006E77DA"/>
    <w:rsid w:val="006F070E"/>
    <w:rsid w:val="006F0FEB"/>
    <w:rsid w:val="006F3100"/>
    <w:rsid w:val="006F4567"/>
    <w:rsid w:val="006F7DA1"/>
    <w:rsid w:val="006F7EF0"/>
    <w:rsid w:val="007049EA"/>
    <w:rsid w:val="00704CBD"/>
    <w:rsid w:val="00704FE8"/>
    <w:rsid w:val="007060ED"/>
    <w:rsid w:val="00706EE6"/>
    <w:rsid w:val="007248A3"/>
    <w:rsid w:val="007348E4"/>
    <w:rsid w:val="0073659F"/>
    <w:rsid w:val="00736B64"/>
    <w:rsid w:val="007373C3"/>
    <w:rsid w:val="0074141E"/>
    <w:rsid w:val="00742F33"/>
    <w:rsid w:val="0075565A"/>
    <w:rsid w:val="007615A7"/>
    <w:rsid w:val="00765ED2"/>
    <w:rsid w:val="007670CE"/>
    <w:rsid w:val="00772215"/>
    <w:rsid w:val="00772ECF"/>
    <w:rsid w:val="00774981"/>
    <w:rsid w:val="00774C62"/>
    <w:rsid w:val="00775F91"/>
    <w:rsid w:val="007770A8"/>
    <w:rsid w:val="00777173"/>
    <w:rsid w:val="00781370"/>
    <w:rsid w:val="0078265C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04DA"/>
    <w:rsid w:val="007C2006"/>
    <w:rsid w:val="007C23AA"/>
    <w:rsid w:val="007C62DC"/>
    <w:rsid w:val="007D42FC"/>
    <w:rsid w:val="007D6E8E"/>
    <w:rsid w:val="007E0A78"/>
    <w:rsid w:val="007E2650"/>
    <w:rsid w:val="007E2933"/>
    <w:rsid w:val="007E66B8"/>
    <w:rsid w:val="007F1486"/>
    <w:rsid w:val="007F1E18"/>
    <w:rsid w:val="007F2372"/>
    <w:rsid w:val="007F417F"/>
    <w:rsid w:val="007F53B2"/>
    <w:rsid w:val="007F5A8A"/>
    <w:rsid w:val="00800BF6"/>
    <w:rsid w:val="00805333"/>
    <w:rsid w:val="0080550E"/>
    <w:rsid w:val="0080690F"/>
    <w:rsid w:val="00806B45"/>
    <w:rsid w:val="008076C4"/>
    <w:rsid w:val="00810635"/>
    <w:rsid w:val="00810895"/>
    <w:rsid w:val="00810DBC"/>
    <w:rsid w:val="008346F9"/>
    <w:rsid w:val="00834EA9"/>
    <w:rsid w:val="008352AA"/>
    <w:rsid w:val="00840C15"/>
    <w:rsid w:val="008418CD"/>
    <w:rsid w:val="00843CE4"/>
    <w:rsid w:val="00843DF1"/>
    <w:rsid w:val="008469B5"/>
    <w:rsid w:val="00850A21"/>
    <w:rsid w:val="0085148C"/>
    <w:rsid w:val="00851EB9"/>
    <w:rsid w:val="008543DA"/>
    <w:rsid w:val="00855845"/>
    <w:rsid w:val="00855D13"/>
    <w:rsid w:val="008640FB"/>
    <w:rsid w:val="008708C4"/>
    <w:rsid w:val="008827F6"/>
    <w:rsid w:val="00885ACB"/>
    <w:rsid w:val="00892131"/>
    <w:rsid w:val="008923EB"/>
    <w:rsid w:val="00893F51"/>
    <w:rsid w:val="00896996"/>
    <w:rsid w:val="008972FD"/>
    <w:rsid w:val="008A09A2"/>
    <w:rsid w:val="008A2E01"/>
    <w:rsid w:val="008A4856"/>
    <w:rsid w:val="008A4CE6"/>
    <w:rsid w:val="008A72F4"/>
    <w:rsid w:val="008B0667"/>
    <w:rsid w:val="008B21B3"/>
    <w:rsid w:val="008C1D7C"/>
    <w:rsid w:val="008C1FCB"/>
    <w:rsid w:val="008C2E44"/>
    <w:rsid w:val="008C63A6"/>
    <w:rsid w:val="008D242E"/>
    <w:rsid w:val="008D5072"/>
    <w:rsid w:val="008D5D30"/>
    <w:rsid w:val="008E32FB"/>
    <w:rsid w:val="008E519F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50E3"/>
    <w:rsid w:val="00926012"/>
    <w:rsid w:val="0092620B"/>
    <w:rsid w:val="0093108D"/>
    <w:rsid w:val="00932CB6"/>
    <w:rsid w:val="0093302A"/>
    <w:rsid w:val="00936B1D"/>
    <w:rsid w:val="00937CC6"/>
    <w:rsid w:val="0095434B"/>
    <w:rsid w:val="0096025D"/>
    <w:rsid w:val="00962000"/>
    <w:rsid w:val="00966F99"/>
    <w:rsid w:val="009714F1"/>
    <w:rsid w:val="00974532"/>
    <w:rsid w:val="00975B21"/>
    <w:rsid w:val="00981F5C"/>
    <w:rsid w:val="00984D34"/>
    <w:rsid w:val="00991066"/>
    <w:rsid w:val="009941DC"/>
    <w:rsid w:val="00997A76"/>
    <w:rsid w:val="009A0CA5"/>
    <w:rsid w:val="009A160A"/>
    <w:rsid w:val="009A2A2F"/>
    <w:rsid w:val="009A3DDB"/>
    <w:rsid w:val="009A4F9F"/>
    <w:rsid w:val="009B007F"/>
    <w:rsid w:val="009B1A11"/>
    <w:rsid w:val="009B2F5F"/>
    <w:rsid w:val="009B5137"/>
    <w:rsid w:val="009B6AD2"/>
    <w:rsid w:val="009C56A9"/>
    <w:rsid w:val="009C60BD"/>
    <w:rsid w:val="009C74E2"/>
    <w:rsid w:val="009E26EA"/>
    <w:rsid w:val="009E3A80"/>
    <w:rsid w:val="009F2153"/>
    <w:rsid w:val="009F3A45"/>
    <w:rsid w:val="009F55FA"/>
    <w:rsid w:val="009F64CF"/>
    <w:rsid w:val="00A11454"/>
    <w:rsid w:val="00A116DD"/>
    <w:rsid w:val="00A13BD6"/>
    <w:rsid w:val="00A1421C"/>
    <w:rsid w:val="00A15001"/>
    <w:rsid w:val="00A15B46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5E0"/>
    <w:rsid w:val="00AB5B3F"/>
    <w:rsid w:val="00AD3BB1"/>
    <w:rsid w:val="00AD3D84"/>
    <w:rsid w:val="00AD4FD4"/>
    <w:rsid w:val="00AE0F2E"/>
    <w:rsid w:val="00AF0028"/>
    <w:rsid w:val="00B0085B"/>
    <w:rsid w:val="00B00CD4"/>
    <w:rsid w:val="00B123C0"/>
    <w:rsid w:val="00B142D8"/>
    <w:rsid w:val="00B169E5"/>
    <w:rsid w:val="00B2151D"/>
    <w:rsid w:val="00B236EC"/>
    <w:rsid w:val="00B25023"/>
    <w:rsid w:val="00B26DE6"/>
    <w:rsid w:val="00B325BC"/>
    <w:rsid w:val="00B32B46"/>
    <w:rsid w:val="00B34CE0"/>
    <w:rsid w:val="00B34F30"/>
    <w:rsid w:val="00B361E8"/>
    <w:rsid w:val="00B36FC6"/>
    <w:rsid w:val="00B37159"/>
    <w:rsid w:val="00B3772F"/>
    <w:rsid w:val="00B44289"/>
    <w:rsid w:val="00B45A43"/>
    <w:rsid w:val="00B47CDC"/>
    <w:rsid w:val="00B5091E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955DB"/>
    <w:rsid w:val="00BA0732"/>
    <w:rsid w:val="00BA1D25"/>
    <w:rsid w:val="00BA3DC5"/>
    <w:rsid w:val="00BA498E"/>
    <w:rsid w:val="00BB1FCF"/>
    <w:rsid w:val="00BB209E"/>
    <w:rsid w:val="00BB299A"/>
    <w:rsid w:val="00BB415E"/>
    <w:rsid w:val="00BB77D2"/>
    <w:rsid w:val="00BB795D"/>
    <w:rsid w:val="00BC0327"/>
    <w:rsid w:val="00BC041D"/>
    <w:rsid w:val="00BC6970"/>
    <w:rsid w:val="00BD34A8"/>
    <w:rsid w:val="00BD4B1D"/>
    <w:rsid w:val="00BD516A"/>
    <w:rsid w:val="00BD52D2"/>
    <w:rsid w:val="00BE1BF8"/>
    <w:rsid w:val="00BE46DF"/>
    <w:rsid w:val="00BE6863"/>
    <w:rsid w:val="00BE7596"/>
    <w:rsid w:val="00BF2824"/>
    <w:rsid w:val="00BF4097"/>
    <w:rsid w:val="00BF4A8F"/>
    <w:rsid w:val="00BF55CA"/>
    <w:rsid w:val="00BF5A05"/>
    <w:rsid w:val="00BF6EE5"/>
    <w:rsid w:val="00C07BDB"/>
    <w:rsid w:val="00C13CAB"/>
    <w:rsid w:val="00C16908"/>
    <w:rsid w:val="00C205C2"/>
    <w:rsid w:val="00C26850"/>
    <w:rsid w:val="00C32A10"/>
    <w:rsid w:val="00C34B2D"/>
    <w:rsid w:val="00C35345"/>
    <w:rsid w:val="00C418D5"/>
    <w:rsid w:val="00C4527D"/>
    <w:rsid w:val="00C458BF"/>
    <w:rsid w:val="00C4695E"/>
    <w:rsid w:val="00C5678E"/>
    <w:rsid w:val="00C56BE1"/>
    <w:rsid w:val="00C57FAC"/>
    <w:rsid w:val="00C6147F"/>
    <w:rsid w:val="00C625F6"/>
    <w:rsid w:val="00C70DD1"/>
    <w:rsid w:val="00C7113B"/>
    <w:rsid w:val="00C733C7"/>
    <w:rsid w:val="00C74045"/>
    <w:rsid w:val="00C75084"/>
    <w:rsid w:val="00C75B22"/>
    <w:rsid w:val="00C77878"/>
    <w:rsid w:val="00C80DC6"/>
    <w:rsid w:val="00C8128E"/>
    <w:rsid w:val="00C9043F"/>
    <w:rsid w:val="00C913EC"/>
    <w:rsid w:val="00C92CAD"/>
    <w:rsid w:val="00C92E37"/>
    <w:rsid w:val="00C93DFD"/>
    <w:rsid w:val="00C97489"/>
    <w:rsid w:val="00CA06BC"/>
    <w:rsid w:val="00CA2AE1"/>
    <w:rsid w:val="00CA3192"/>
    <w:rsid w:val="00CA4F21"/>
    <w:rsid w:val="00CA68EB"/>
    <w:rsid w:val="00CA7760"/>
    <w:rsid w:val="00CB05B5"/>
    <w:rsid w:val="00CB11C9"/>
    <w:rsid w:val="00CB1A81"/>
    <w:rsid w:val="00CB21F2"/>
    <w:rsid w:val="00CB3E7D"/>
    <w:rsid w:val="00CB5829"/>
    <w:rsid w:val="00CB70F7"/>
    <w:rsid w:val="00CC2D36"/>
    <w:rsid w:val="00CC776C"/>
    <w:rsid w:val="00CC7D08"/>
    <w:rsid w:val="00CD1EAF"/>
    <w:rsid w:val="00CD39F3"/>
    <w:rsid w:val="00CD6816"/>
    <w:rsid w:val="00CD7072"/>
    <w:rsid w:val="00CE1F27"/>
    <w:rsid w:val="00CE4C1F"/>
    <w:rsid w:val="00CE5544"/>
    <w:rsid w:val="00CE61E4"/>
    <w:rsid w:val="00CF1772"/>
    <w:rsid w:val="00CF68F2"/>
    <w:rsid w:val="00D04681"/>
    <w:rsid w:val="00D10815"/>
    <w:rsid w:val="00D1153C"/>
    <w:rsid w:val="00D1470F"/>
    <w:rsid w:val="00D15419"/>
    <w:rsid w:val="00D271EF"/>
    <w:rsid w:val="00D3373D"/>
    <w:rsid w:val="00D35FD5"/>
    <w:rsid w:val="00D40051"/>
    <w:rsid w:val="00D40365"/>
    <w:rsid w:val="00D50DCB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554B"/>
    <w:rsid w:val="00D87733"/>
    <w:rsid w:val="00D87B4B"/>
    <w:rsid w:val="00D96DBE"/>
    <w:rsid w:val="00D971E2"/>
    <w:rsid w:val="00DA5109"/>
    <w:rsid w:val="00DB08ED"/>
    <w:rsid w:val="00DB1161"/>
    <w:rsid w:val="00DB3EF2"/>
    <w:rsid w:val="00DB5376"/>
    <w:rsid w:val="00DB56AA"/>
    <w:rsid w:val="00DC508D"/>
    <w:rsid w:val="00DC5399"/>
    <w:rsid w:val="00DD2355"/>
    <w:rsid w:val="00DD503C"/>
    <w:rsid w:val="00DD6483"/>
    <w:rsid w:val="00DD7462"/>
    <w:rsid w:val="00DE0EFB"/>
    <w:rsid w:val="00DE4269"/>
    <w:rsid w:val="00DE600C"/>
    <w:rsid w:val="00DF0BB2"/>
    <w:rsid w:val="00DF17F4"/>
    <w:rsid w:val="00DF263D"/>
    <w:rsid w:val="00DF59D3"/>
    <w:rsid w:val="00E0242C"/>
    <w:rsid w:val="00E11605"/>
    <w:rsid w:val="00E124A2"/>
    <w:rsid w:val="00E151E3"/>
    <w:rsid w:val="00E17176"/>
    <w:rsid w:val="00E17F79"/>
    <w:rsid w:val="00E211B1"/>
    <w:rsid w:val="00E302D0"/>
    <w:rsid w:val="00E365FD"/>
    <w:rsid w:val="00E46291"/>
    <w:rsid w:val="00E46FFC"/>
    <w:rsid w:val="00E47B0F"/>
    <w:rsid w:val="00E47E11"/>
    <w:rsid w:val="00E56875"/>
    <w:rsid w:val="00E716F0"/>
    <w:rsid w:val="00E731F8"/>
    <w:rsid w:val="00E777FF"/>
    <w:rsid w:val="00E8191F"/>
    <w:rsid w:val="00E81A68"/>
    <w:rsid w:val="00E84706"/>
    <w:rsid w:val="00E854EF"/>
    <w:rsid w:val="00E910E6"/>
    <w:rsid w:val="00E9247D"/>
    <w:rsid w:val="00E97AF8"/>
    <w:rsid w:val="00EA34BE"/>
    <w:rsid w:val="00EA5095"/>
    <w:rsid w:val="00EA591E"/>
    <w:rsid w:val="00EA661C"/>
    <w:rsid w:val="00EB0BB0"/>
    <w:rsid w:val="00EB16EF"/>
    <w:rsid w:val="00EB48D1"/>
    <w:rsid w:val="00EB4926"/>
    <w:rsid w:val="00EB53F5"/>
    <w:rsid w:val="00EB5518"/>
    <w:rsid w:val="00EB6FB6"/>
    <w:rsid w:val="00EB7B31"/>
    <w:rsid w:val="00EC1038"/>
    <w:rsid w:val="00EC279C"/>
    <w:rsid w:val="00EC33CE"/>
    <w:rsid w:val="00EC4B75"/>
    <w:rsid w:val="00EC4D27"/>
    <w:rsid w:val="00ED3C42"/>
    <w:rsid w:val="00ED568A"/>
    <w:rsid w:val="00ED6343"/>
    <w:rsid w:val="00ED6950"/>
    <w:rsid w:val="00ED6D01"/>
    <w:rsid w:val="00EE1AF8"/>
    <w:rsid w:val="00EE3F0E"/>
    <w:rsid w:val="00EF4C46"/>
    <w:rsid w:val="00EF4F20"/>
    <w:rsid w:val="00EF6D0B"/>
    <w:rsid w:val="00F00F2B"/>
    <w:rsid w:val="00F01FE3"/>
    <w:rsid w:val="00F04EB2"/>
    <w:rsid w:val="00F0750F"/>
    <w:rsid w:val="00F10B7C"/>
    <w:rsid w:val="00F1225C"/>
    <w:rsid w:val="00F14701"/>
    <w:rsid w:val="00F14E21"/>
    <w:rsid w:val="00F160B6"/>
    <w:rsid w:val="00F160FD"/>
    <w:rsid w:val="00F17D25"/>
    <w:rsid w:val="00F22EC3"/>
    <w:rsid w:val="00F239FC"/>
    <w:rsid w:val="00F317F8"/>
    <w:rsid w:val="00F34030"/>
    <w:rsid w:val="00F3761B"/>
    <w:rsid w:val="00F37CF7"/>
    <w:rsid w:val="00F37DF7"/>
    <w:rsid w:val="00F37EED"/>
    <w:rsid w:val="00F50B44"/>
    <w:rsid w:val="00F527A9"/>
    <w:rsid w:val="00F56FF9"/>
    <w:rsid w:val="00F57F1C"/>
    <w:rsid w:val="00F60698"/>
    <w:rsid w:val="00F66B20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91A4E"/>
    <w:rsid w:val="00FA1FAA"/>
    <w:rsid w:val="00FA5268"/>
    <w:rsid w:val="00FB1AA0"/>
    <w:rsid w:val="00FB1D34"/>
    <w:rsid w:val="00FC5DA6"/>
    <w:rsid w:val="00FD622D"/>
    <w:rsid w:val="00FD63DE"/>
    <w:rsid w:val="00FE05A5"/>
    <w:rsid w:val="00FE1FD2"/>
    <w:rsid w:val="00FE295B"/>
    <w:rsid w:val="00FE4C6A"/>
    <w:rsid w:val="00FE5642"/>
    <w:rsid w:val="00FF0332"/>
    <w:rsid w:val="00FF5A16"/>
    <w:rsid w:val="00FF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paragraph" w:styleId="ListParagraph">
    <w:name w:val="List Paragraph"/>
    <w:basedOn w:val="Normal"/>
    <w:uiPriority w:val="34"/>
    <w:qFormat/>
    <w:rsid w:val="00451ADA"/>
    <w:pPr>
      <w:spacing w:line="25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01F1D"/>
    <w:rPr>
      <w:color w:val="0563C1" w:themeColor="hyperlink"/>
      <w:u w:val="single"/>
    </w:rPr>
  </w:style>
  <w:style w:type="paragraph" w:customStyle="1" w:styleId="body-paragraph">
    <w:name w:val="body-paragraph"/>
    <w:basedOn w:val="Normal"/>
    <w:rsid w:val="00101F1D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lopes.idm.oclc.org/10.4103/psychiatry.IndianJPsychiatry_581_18" TargetMode="External"/><Relationship Id="rId13" Type="http://schemas.openxmlformats.org/officeDocument/2006/relationships/hyperlink" Target="https://doi-org.lopes.idm.oclc.org/10.1016/j.jsat.2015.12.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-org.lopes.idm.oclc.org/10.1016/j.ajog.2016.03.015" TargetMode="External"/><Relationship Id="rId12" Type="http://schemas.openxmlformats.org/officeDocument/2006/relationships/hyperlink" Target="https://doi-org.lopes.idm.oclc.org/10.1016/j.alcohol.2019.08.0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-org.lopes.idm.oclc.org/10.1016/j.jsat.2018.12.0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cumedia.com/digital-resources/pearson/2015/drugs-behavior-and-modern-society_ebook_8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cumedia.com/digital-resources/pearson/2015/drugs-behavior-and-modern-society_ebook_8e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3</cp:revision>
  <dcterms:created xsi:type="dcterms:W3CDTF">2021-02-18T19:18:00Z</dcterms:created>
  <dcterms:modified xsi:type="dcterms:W3CDTF">2021-02-18T19:20:00Z</dcterms:modified>
</cp:coreProperties>
</file>